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7E5" w:rsidRPr="00B40A35" w:rsidRDefault="00F376D2" w:rsidP="00AC77E5">
      <w:pPr>
        <w:pStyle w:val="bestekproduct"/>
        <w:pBdr>
          <w:top w:val="single" w:sz="8" w:space="0" w:color="auto"/>
          <w:left w:val="single" w:sz="8" w:space="4" w:color="auto"/>
          <w:bottom w:val="single" w:sz="8" w:space="1" w:color="auto"/>
          <w:right w:val="single" w:sz="8" w:space="4" w:color="auto"/>
        </w:pBdr>
        <w:jc w:val="center"/>
        <w:rPr>
          <w:rFonts w:cs="Arial"/>
          <w:b/>
          <w:caps w:val="0"/>
          <w:color w:val="auto"/>
          <w:lang w:val="fr-FR"/>
        </w:rPr>
      </w:pPr>
      <w:bookmarkStart w:id="0" w:name="_GoBack"/>
      <w:bookmarkEnd w:id="0"/>
      <w:r w:rsidRPr="00B40A35">
        <w:rPr>
          <w:rFonts w:cs="Arial"/>
          <w:b/>
          <w:color w:val="auto"/>
          <w:lang w:val="fr-FR"/>
        </w:rPr>
        <w:t xml:space="preserve">DESCRIPTIF POUR CAHIER DES CHARGES </w:t>
      </w:r>
      <w:r w:rsidRPr="00B40A35">
        <w:rPr>
          <w:rFonts w:cs="Arial"/>
          <w:b/>
          <w:color w:val="auto"/>
          <w:lang w:val="fr-FR"/>
        </w:rPr>
        <w:br/>
      </w:r>
      <w:r w:rsidR="00AC77E5" w:rsidRPr="00B40A35">
        <w:rPr>
          <w:rFonts w:cs="Arial"/>
          <w:b/>
          <w:color w:val="auto"/>
          <w:lang w:val="fr-FR"/>
        </w:rPr>
        <w:t>Healthbox</w:t>
      </w:r>
      <w:r w:rsidR="00A505C0" w:rsidRPr="00B40A35">
        <w:rPr>
          <w:rFonts w:cs="Arial"/>
          <w:b/>
          <w:vertAlign w:val="superscript"/>
          <w:lang w:val="fr-FR"/>
        </w:rPr>
        <w:t>®</w:t>
      </w:r>
      <w:r w:rsidR="00AC77E5" w:rsidRPr="00B40A35">
        <w:rPr>
          <w:rFonts w:cs="Arial"/>
          <w:b/>
          <w:color w:val="auto"/>
          <w:lang w:val="fr-FR"/>
        </w:rPr>
        <w:t xml:space="preserve"> II </w:t>
      </w:r>
      <w:r w:rsidR="004C4492">
        <w:rPr>
          <w:rFonts w:cs="Arial"/>
          <w:b/>
          <w:color w:val="auto"/>
          <w:lang w:val="fr-FR"/>
        </w:rPr>
        <w:t xml:space="preserve">Compact </w:t>
      </w:r>
      <w:r w:rsidR="00AC77E5" w:rsidRPr="00B40A35">
        <w:rPr>
          <w:rFonts w:cs="Arial"/>
          <w:b/>
          <w:color w:val="auto"/>
          <w:lang w:val="fr-FR"/>
        </w:rPr>
        <w:t>(System</w:t>
      </w:r>
      <w:r w:rsidRPr="00B40A35">
        <w:rPr>
          <w:rFonts w:cs="Arial"/>
          <w:b/>
          <w:color w:val="auto"/>
          <w:lang w:val="fr-FR"/>
        </w:rPr>
        <w:t>E</w:t>
      </w:r>
      <w:r w:rsidR="00AC77E5" w:rsidRPr="00B40A35">
        <w:rPr>
          <w:rFonts w:cs="Arial"/>
          <w:b/>
          <w:color w:val="auto"/>
          <w:vertAlign w:val="superscript"/>
          <w:lang w:val="fr-FR"/>
        </w:rPr>
        <w:t>C+evo II</w:t>
      </w:r>
      <w:r w:rsidR="00AC77E5" w:rsidRPr="00B40A35">
        <w:rPr>
          <w:rFonts w:cs="Arial"/>
          <w:b/>
          <w:color w:val="auto"/>
          <w:lang w:val="fr-FR"/>
        </w:rPr>
        <w:t>)</w:t>
      </w:r>
    </w:p>
    <w:p w:rsidR="00955C5A" w:rsidRPr="006A78FD" w:rsidRDefault="00955C5A" w:rsidP="00955C5A">
      <w:pPr>
        <w:pStyle w:val="bestekproduct"/>
        <w:pBdr>
          <w:top w:val="single" w:sz="8" w:space="0" w:color="auto"/>
          <w:left w:val="single" w:sz="8" w:space="4" w:color="auto"/>
          <w:bottom w:val="single" w:sz="8" w:space="1" w:color="auto"/>
          <w:right w:val="single" w:sz="8" w:space="4" w:color="auto"/>
        </w:pBdr>
        <w:jc w:val="center"/>
        <w:rPr>
          <w:rFonts w:cs="Arial"/>
          <w:i/>
          <w:caps w:val="0"/>
          <w:color w:val="auto"/>
          <w:sz w:val="16"/>
          <w:szCs w:val="16"/>
          <w:lang w:val="en-US"/>
        </w:rPr>
      </w:pPr>
      <w:r w:rsidRPr="006A78FD">
        <w:rPr>
          <w:rFonts w:cs="Arial"/>
          <w:i/>
          <w:caps w:val="0"/>
          <w:color w:val="auto"/>
          <w:sz w:val="16"/>
          <w:szCs w:val="16"/>
          <w:lang w:val="en-US"/>
        </w:rPr>
        <w:t>- V</w:t>
      </w:r>
      <w:r>
        <w:rPr>
          <w:rFonts w:cs="Arial"/>
          <w:i/>
          <w:caps w:val="0"/>
          <w:color w:val="auto"/>
          <w:sz w:val="16"/>
          <w:szCs w:val="16"/>
          <w:lang w:val="en-US"/>
        </w:rPr>
        <w:t>03-11/09</w:t>
      </w:r>
      <w:r w:rsidRPr="006A78FD">
        <w:rPr>
          <w:rFonts w:cs="Arial"/>
          <w:i/>
          <w:caps w:val="0"/>
          <w:color w:val="auto"/>
          <w:sz w:val="16"/>
          <w:szCs w:val="16"/>
          <w:lang w:val="en-US"/>
        </w:rPr>
        <w:t xml:space="preserve"> -</w:t>
      </w:r>
    </w:p>
    <w:p w:rsidR="00E20913" w:rsidRPr="00B40A35" w:rsidRDefault="00E20913" w:rsidP="00AC77E5">
      <w:pPr>
        <w:pStyle w:val="bestekproduct"/>
        <w:pBdr>
          <w:top w:val="single" w:sz="8" w:space="0" w:color="auto"/>
          <w:left w:val="single" w:sz="8" w:space="4" w:color="auto"/>
          <w:bottom w:val="single" w:sz="8" w:space="1" w:color="auto"/>
          <w:right w:val="single" w:sz="8" w:space="4" w:color="auto"/>
        </w:pBdr>
        <w:jc w:val="center"/>
        <w:rPr>
          <w:rFonts w:cs="Arial"/>
          <w:b/>
          <w:caps w:val="0"/>
          <w:color w:val="auto"/>
          <w:lang w:val="fr-FR"/>
        </w:rPr>
      </w:pPr>
    </w:p>
    <w:p w:rsidR="00AC77E5" w:rsidRPr="00F778CB" w:rsidRDefault="00AC77E5" w:rsidP="00AC77E5">
      <w:pPr>
        <w:pStyle w:val="bestekproduct"/>
        <w:pBdr>
          <w:top w:val="single" w:sz="8" w:space="0" w:color="auto"/>
          <w:left w:val="single" w:sz="8" w:space="4" w:color="auto"/>
          <w:bottom w:val="single" w:sz="8" w:space="1" w:color="auto"/>
          <w:right w:val="single" w:sz="8" w:space="4" w:color="auto"/>
        </w:pBdr>
        <w:jc w:val="center"/>
        <w:rPr>
          <w:rFonts w:cs="Arial"/>
          <w:caps w:val="0"/>
          <w:color w:val="auto"/>
          <w:sz w:val="16"/>
          <w:szCs w:val="16"/>
        </w:rPr>
      </w:pPr>
      <w:r w:rsidRPr="00F778CB">
        <w:rPr>
          <w:rFonts w:cs="Arial"/>
          <w:caps w:val="0"/>
          <w:color w:val="auto"/>
          <w:sz w:val="16"/>
          <w:szCs w:val="16"/>
        </w:rPr>
        <w:t>Renson Ventilation, IZ 2 Vijverdam, Maalbeek</w:t>
      </w:r>
      <w:r w:rsidR="00F376D2">
        <w:rPr>
          <w:rFonts w:cs="Arial"/>
          <w:caps w:val="0"/>
          <w:color w:val="auto"/>
          <w:sz w:val="16"/>
          <w:szCs w:val="16"/>
        </w:rPr>
        <w:t>straat 10, 8790 Waregem – Belgique</w:t>
      </w:r>
    </w:p>
    <w:p w:rsidR="00AC77E5" w:rsidRPr="00B40A35" w:rsidRDefault="00AC77E5" w:rsidP="00AC77E5">
      <w:pPr>
        <w:pStyle w:val="bestekproduct"/>
        <w:pBdr>
          <w:top w:val="single" w:sz="8" w:space="0" w:color="auto"/>
          <w:left w:val="single" w:sz="8" w:space="4" w:color="auto"/>
          <w:bottom w:val="single" w:sz="8" w:space="1" w:color="auto"/>
          <w:right w:val="single" w:sz="8" w:space="4" w:color="auto"/>
        </w:pBdr>
        <w:jc w:val="center"/>
        <w:rPr>
          <w:rFonts w:cs="Arial"/>
          <w:caps w:val="0"/>
          <w:color w:val="auto"/>
          <w:sz w:val="16"/>
          <w:szCs w:val="16"/>
          <w:lang w:val="fr-FR"/>
        </w:rPr>
      </w:pPr>
      <w:r w:rsidRPr="00B40A35">
        <w:rPr>
          <w:rFonts w:cs="Arial"/>
          <w:caps w:val="0"/>
          <w:color w:val="auto"/>
          <w:sz w:val="16"/>
          <w:szCs w:val="16"/>
          <w:lang w:val="fr-FR"/>
        </w:rPr>
        <w:t xml:space="preserve">Tel. +32 (0)56 62 71 11, fax. +32 (0)56 60 28 51, </w:t>
      </w:r>
      <w:hyperlink r:id="rId7" w:history="1">
        <w:r w:rsidRPr="00B40A35">
          <w:rPr>
            <w:rStyle w:val="Hyperlink"/>
            <w:rFonts w:cs="Arial"/>
            <w:caps w:val="0"/>
            <w:sz w:val="16"/>
            <w:szCs w:val="16"/>
            <w:lang w:val="fr-FR"/>
          </w:rPr>
          <w:t>info@renson.be</w:t>
        </w:r>
      </w:hyperlink>
      <w:r w:rsidRPr="00B40A35">
        <w:rPr>
          <w:rFonts w:cs="Arial"/>
          <w:caps w:val="0"/>
          <w:color w:val="auto"/>
          <w:sz w:val="16"/>
          <w:szCs w:val="16"/>
          <w:lang w:val="fr-FR"/>
        </w:rPr>
        <w:t xml:space="preserve"> www.renson.eu</w:t>
      </w:r>
    </w:p>
    <w:p w:rsidR="008739F6" w:rsidRPr="00B40A35" w:rsidRDefault="001146B0">
      <w:pPr>
        <w:pStyle w:val="Tekstzonderopmaak"/>
        <w:rPr>
          <w:rFonts w:ascii="Tahoma" w:hAnsi="Tahoma"/>
          <w:b/>
          <w:sz w:val="24"/>
          <w:lang w:val="fr-FR"/>
        </w:rPr>
      </w:pPr>
      <w:r w:rsidRPr="00AC77E5">
        <w:rPr>
          <w:rFonts w:ascii="Arial" w:hAnsi="Arial" w:cs="Arial"/>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-59055</wp:posOffset>
                </wp:positionH>
                <wp:positionV relativeFrom="paragraph">
                  <wp:posOffset>121920</wp:posOffset>
                </wp:positionV>
                <wp:extent cx="3836035" cy="77978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035" cy="779780"/>
                        </a:xfrm>
                        <a:prstGeom prst="rect">
                          <a:avLst/>
                        </a:prstGeom>
                        <a:solidFill>
                          <a:srgbClr val="FFFFFF"/>
                        </a:solidFill>
                        <a:ln w="9525">
                          <a:solidFill>
                            <a:srgbClr val="000000"/>
                          </a:solidFill>
                          <a:miter lim="800000"/>
                          <a:headEnd/>
                          <a:tailEnd/>
                        </a:ln>
                      </wps:spPr>
                      <wps:txbx>
                        <w:txbxContent>
                          <w:p w:rsidR="002D3539" w:rsidRPr="00AC77E5" w:rsidRDefault="002D3539" w:rsidP="00401759">
                            <w:pPr>
                              <w:pStyle w:val="Tekstzonderopmaak"/>
                              <w:rPr>
                                <w:rFonts w:ascii="Arial" w:hAnsi="Arial" w:cs="Arial"/>
                                <w:i/>
                                <w:sz w:val="16"/>
                                <w:szCs w:val="16"/>
                                <w:lang w:val="nl-BE" w:eastAsia="nl-BE"/>
                              </w:rPr>
                            </w:pPr>
                            <w:r w:rsidRPr="00AC77E5">
                              <w:rPr>
                                <w:rFonts w:ascii="Arial" w:hAnsi="Arial" w:cs="Arial"/>
                                <w:i/>
                                <w:sz w:val="16"/>
                                <w:szCs w:val="16"/>
                                <w:lang w:val="nl-BE" w:eastAsia="nl-BE"/>
                              </w:rPr>
                              <w:t>No</w:t>
                            </w:r>
                            <w:r>
                              <w:rPr>
                                <w:rFonts w:ascii="Arial" w:hAnsi="Arial" w:cs="Arial"/>
                                <w:i/>
                                <w:sz w:val="16"/>
                                <w:szCs w:val="16"/>
                                <w:lang w:val="nl-BE" w:eastAsia="nl-BE"/>
                              </w:rPr>
                              <w:t xml:space="preserve">te au prescripteur </w:t>
                            </w:r>
                          </w:p>
                          <w:p w:rsidR="002D3539" w:rsidRPr="00AC77E5" w:rsidRDefault="002D3539" w:rsidP="00401759">
                            <w:pPr>
                              <w:pStyle w:val="Tekstzonderopmaak"/>
                              <w:rPr>
                                <w:rFonts w:ascii="Arial" w:hAnsi="Arial" w:cs="Arial"/>
                                <w:i/>
                                <w:sz w:val="16"/>
                                <w:szCs w:val="16"/>
                                <w:lang w:val="nl-BE" w:eastAsia="nl-BE"/>
                              </w:rPr>
                            </w:pPr>
                          </w:p>
                          <w:p w:rsidR="002D3539" w:rsidRPr="00B40A35" w:rsidRDefault="002D3539" w:rsidP="00401759">
                            <w:pPr>
                              <w:pStyle w:val="Tekstzonderopmaak"/>
                              <w:numPr>
                                <w:ilvl w:val="0"/>
                                <w:numId w:val="12"/>
                              </w:numPr>
                              <w:rPr>
                                <w:rFonts w:ascii="Arial" w:hAnsi="Arial" w:cs="Arial"/>
                                <w:i/>
                                <w:sz w:val="16"/>
                                <w:szCs w:val="16"/>
                                <w:lang w:val="fr-FR" w:eastAsia="nl-BE"/>
                              </w:rPr>
                            </w:pPr>
                            <w:r w:rsidRPr="00B40A35">
                              <w:rPr>
                                <w:rFonts w:ascii="Arial" w:hAnsi="Arial" w:cs="Arial"/>
                                <w:i/>
                                <w:sz w:val="16"/>
                                <w:szCs w:val="16"/>
                                <w:lang w:val="fr-FR" w:eastAsia="nl-BE"/>
                              </w:rPr>
                              <w:t>Ce descriptif pour ventilation mécanique est à intégrer au lot électricité</w:t>
                            </w:r>
                          </w:p>
                          <w:p w:rsidR="002D3539" w:rsidRPr="00B40A35" w:rsidRDefault="002D3539" w:rsidP="00401759">
                            <w:pPr>
                              <w:pStyle w:val="Tekstzonderopmaak"/>
                              <w:numPr>
                                <w:ilvl w:val="0"/>
                                <w:numId w:val="12"/>
                              </w:numPr>
                              <w:rPr>
                                <w:rFonts w:ascii="Arial" w:hAnsi="Arial" w:cs="Arial"/>
                                <w:i/>
                                <w:sz w:val="16"/>
                                <w:szCs w:val="16"/>
                                <w:lang w:val="fr-FR" w:eastAsia="nl-BE"/>
                              </w:rPr>
                            </w:pPr>
                            <w:r w:rsidRPr="00B40A35">
                              <w:rPr>
                                <w:rFonts w:ascii="Arial" w:hAnsi="Arial" w:cs="Arial"/>
                                <w:i/>
                                <w:sz w:val="16"/>
                                <w:szCs w:val="16"/>
                                <w:lang w:val="fr-FR" w:eastAsia="nl-BE"/>
                              </w:rPr>
                              <w:t>L’amenée est à intégrer au lot menuiserie intérieure</w:t>
                            </w:r>
                          </w:p>
                          <w:p w:rsidR="002D3539" w:rsidRPr="00B40A35" w:rsidRDefault="002D3539" w:rsidP="00401759">
                            <w:pPr>
                              <w:pStyle w:val="Tekstzonderopmaak"/>
                              <w:numPr>
                                <w:ilvl w:val="0"/>
                                <w:numId w:val="12"/>
                              </w:numPr>
                              <w:rPr>
                                <w:rFonts w:ascii="Arial" w:hAnsi="Arial" w:cs="Arial"/>
                                <w:i/>
                                <w:sz w:val="16"/>
                                <w:szCs w:val="16"/>
                                <w:lang w:val="fr-FR" w:eastAsia="nl-BE"/>
                              </w:rPr>
                            </w:pPr>
                            <w:r w:rsidRPr="00B40A35">
                              <w:rPr>
                                <w:rFonts w:ascii="Arial" w:hAnsi="Arial" w:cs="Arial"/>
                                <w:i/>
                                <w:sz w:val="16"/>
                                <w:szCs w:val="16"/>
                                <w:lang w:val="fr-FR" w:eastAsia="nl-BE"/>
                              </w:rPr>
                              <w:t>Le transfert est à intégrer au lot menuiserie intérieure</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65pt;margin-top:9.6pt;width:302.05pt;height:61.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">
                <v:textbox>
                  <w:txbxContent>
                    <w:p w:rsidR="002D3539" w:rsidRPr="00AC77E5" w:rsidRDefault="002D3539" w:rsidP="00401759">
                      <w:pPr>
                        <w:pStyle w:val="Tekstzonderopmaak"/>
                        <w:rPr>
                          <w:rFonts w:ascii="Arial" w:hAnsi="Arial" w:cs="Arial"/>
                          <w:i/>
                          <w:sz w:val="16"/>
                          <w:szCs w:val="16"/>
                          <w:lang w:val="nl-BE" w:eastAsia="nl-BE"/>
                        </w:rPr>
                      </w:pPr>
                      <w:r w:rsidRPr="00AC77E5">
                        <w:rPr>
                          <w:rFonts w:ascii="Arial" w:hAnsi="Arial" w:cs="Arial"/>
                          <w:i/>
                          <w:sz w:val="16"/>
                          <w:szCs w:val="16"/>
                          <w:lang w:val="nl-BE" w:eastAsia="nl-BE"/>
                        </w:rPr>
                        <w:t>No</w:t>
                      </w:r>
                      <w:r>
                        <w:rPr>
                          <w:rFonts w:ascii="Arial" w:hAnsi="Arial" w:cs="Arial"/>
                          <w:i/>
                          <w:sz w:val="16"/>
                          <w:szCs w:val="16"/>
                          <w:lang w:val="nl-BE" w:eastAsia="nl-BE"/>
                        </w:rPr>
                        <w:t xml:space="preserve">te au prescripteur </w:t>
                      </w:r>
                    </w:p>
                    <w:p w:rsidR="002D3539" w:rsidRPr="00AC77E5" w:rsidRDefault="002D3539" w:rsidP="00401759">
                      <w:pPr>
                        <w:pStyle w:val="Tekstzonderopmaak"/>
                        <w:rPr>
                          <w:rFonts w:ascii="Arial" w:hAnsi="Arial" w:cs="Arial"/>
                          <w:i/>
                          <w:sz w:val="16"/>
                          <w:szCs w:val="16"/>
                          <w:lang w:val="nl-BE" w:eastAsia="nl-BE"/>
                        </w:rPr>
                      </w:pPr>
                    </w:p>
                    <w:p w:rsidR="002D3539" w:rsidRPr="00B40A35" w:rsidRDefault="002D3539" w:rsidP="00401759">
                      <w:pPr>
                        <w:pStyle w:val="Tekstzonderopmaak"/>
                        <w:numPr>
                          <w:ilvl w:val="0"/>
                          <w:numId w:val="12"/>
                        </w:numPr>
                        <w:rPr>
                          <w:rFonts w:ascii="Arial" w:hAnsi="Arial" w:cs="Arial"/>
                          <w:i/>
                          <w:sz w:val="16"/>
                          <w:szCs w:val="16"/>
                          <w:lang w:val="fr-FR" w:eastAsia="nl-BE"/>
                        </w:rPr>
                      </w:pPr>
                      <w:r w:rsidRPr="00B40A35">
                        <w:rPr>
                          <w:rFonts w:ascii="Arial" w:hAnsi="Arial" w:cs="Arial"/>
                          <w:i/>
                          <w:sz w:val="16"/>
                          <w:szCs w:val="16"/>
                          <w:lang w:val="fr-FR" w:eastAsia="nl-BE"/>
                        </w:rPr>
                        <w:t>Ce descriptif pour ventilation mécanique est à intégrer au lot électricité</w:t>
                      </w:r>
                    </w:p>
                    <w:p w:rsidR="002D3539" w:rsidRPr="00B40A35" w:rsidRDefault="002D3539" w:rsidP="00401759">
                      <w:pPr>
                        <w:pStyle w:val="Tekstzonderopmaak"/>
                        <w:numPr>
                          <w:ilvl w:val="0"/>
                          <w:numId w:val="12"/>
                        </w:numPr>
                        <w:rPr>
                          <w:rFonts w:ascii="Arial" w:hAnsi="Arial" w:cs="Arial"/>
                          <w:i/>
                          <w:sz w:val="16"/>
                          <w:szCs w:val="16"/>
                          <w:lang w:val="fr-FR" w:eastAsia="nl-BE"/>
                        </w:rPr>
                      </w:pPr>
                      <w:r w:rsidRPr="00B40A35">
                        <w:rPr>
                          <w:rFonts w:ascii="Arial" w:hAnsi="Arial" w:cs="Arial"/>
                          <w:i/>
                          <w:sz w:val="16"/>
                          <w:szCs w:val="16"/>
                          <w:lang w:val="fr-FR" w:eastAsia="nl-BE"/>
                        </w:rPr>
                        <w:t>L’amenée est à intégrer au lot menuiserie intérieure</w:t>
                      </w:r>
                    </w:p>
                    <w:p w:rsidR="002D3539" w:rsidRPr="00B40A35" w:rsidRDefault="002D3539" w:rsidP="00401759">
                      <w:pPr>
                        <w:pStyle w:val="Tekstzonderopmaak"/>
                        <w:numPr>
                          <w:ilvl w:val="0"/>
                          <w:numId w:val="12"/>
                        </w:numPr>
                        <w:rPr>
                          <w:rFonts w:ascii="Arial" w:hAnsi="Arial" w:cs="Arial"/>
                          <w:i/>
                          <w:sz w:val="16"/>
                          <w:szCs w:val="16"/>
                          <w:lang w:val="fr-FR" w:eastAsia="nl-BE"/>
                        </w:rPr>
                      </w:pPr>
                      <w:r w:rsidRPr="00B40A35">
                        <w:rPr>
                          <w:rFonts w:ascii="Arial" w:hAnsi="Arial" w:cs="Arial"/>
                          <w:i/>
                          <w:sz w:val="16"/>
                          <w:szCs w:val="16"/>
                          <w:lang w:val="fr-FR" w:eastAsia="nl-BE"/>
                        </w:rPr>
                        <w:t>Le transfert est à intégrer au lot menuiserie intérieure</w:t>
                      </w:r>
                    </w:p>
                  </w:txbxContent>
                </v:textbox>
                <w10:wrap type="square"/>
              </v:shape>
            </w:pict>
          </mc:Fallback>
        </mc:AlternateContent>
      </w:r>
    </w:p>
    <w:p w:rsidR="00244816" w:rsidRPr="00B40A35" w:rsidRDefault="00244816" w:rsidP="00AC77E5">
      <w:pPr>
        <w:rPr>
          <w:rFonts w:ascii="Arial" w:hAnsi="Arial" w:cs="Arial"/>
          <w:lang w:val="fr-FR"/>
        </w:rPr>
      </w:pPr>
    </w:p>
    <w:p w:rsidR="00AC77E5" w:rsidRPr="00B40A35" w:rsidRDefault="00AC77E5">
      <w:pPr>
        <w:pStyle w:val="Tekstzonderopmaak"/>
        <w:rPr>
          <w:rFonts w:ascii="Arial" w:hAnsi="Arial" w:cs="Arial"/>
          <w:lang w:val="fr-FR" w:eastAsia="nl-BE"/>
        </w:rPr>
      </w:pPr>
    </w:p>
    <w:p w:rsidR="00AC77E5" w:rsidRPr="00B40A35" w:rsidRDefault="00AC77E5">
      <w:pPr>
        <w:pStyle w:val="Tekstzonderopmaak"/>
        <w:rPr>
          <w:rFonts w:ascii="Arial" w:hAnsi="Arial" w:cs="Arial"/>
          <w:lang w:val="fr-FR" w:eastAsia="nl-BE"/>
        </w:rPr>
      </w:pPr>
    </w:p>
    <w:p w:rsidR="00AC77E5" w:rsidRPr="00B40A35" w:rsidRDefault="00AC77E5">
      <w:pPr>
        <w:pStyle w:val="Tekstzonderopmaak"/>
        <w:rPr>
          <w:rFonts w:ascii="Arial" w:hAnsi="Arial" w:cs="Arial"/>
          <w:lang w:val="fr-FR" w:eastAsia="nl-BE"/>
        </w:rPr>
      </w:pPr>
    </w:p>
    <w:p w:rsidR="00AC77E5" w:rsidRPr="00B40A35" w:rsidRDefault="00AC77E5">
      <w:pPr>
        <w:pStyle w:val="Tekstzonderopmaak"/>
        <w:rPr>
          <w:rFonts w:ascii="Arial" w:hAnsi="Arial" w:cs="Arial"/>
          <w:lang w:val="fr-FR" w:eastAsia="nl-BE"/>
        </w:rPr>
      </w:pPr>
    </w:p>
    <w:p w:rsidR="00AC77E5" w:rsidRPr="00B40A35" w:rsidRDefault="00AC77E5">
      <w:pPr>
        <w:pStyle w:val="Tekstzonderopmaak"/>
        <w:rPr>
          <w:rFonts w:ascii="Arial" w:hAnsi="Arial" w:cs="Arial"/>
          <w:lang w:val="fr-FR" w:eastAsia="nl-BE"/>
        </w:rPr>
      </w:pPr>
    </w:p>
    <w:p w:rsidR="003F52D2" w:rsidRPr="00B40A35" w:rsidRDefault="00F376D2">
      <w:pPr>
        <w:pStyle w:val="Tekstzonderopmaak"/>
        <w:rPr>
          <w:rFonts w:ascii="Arial" w:hAnsi="Arial" w:cs="Arial"/>
          <w:lang w:val="fr-FR" w:eastAsia="nl-BE"/>
        </w:rPr>
      </w:pPr>
      <w:r w:rsidRPr="00B40A35">
        <w:rPr>
          <w:rFonts w:ascii="Arial" w:hAnsi="Arial" w:cs="Arial"/>
          <w:lang w:val="fr-FR" w:eastAsia="nl-BE"/>
        </w:rPr>
        <w:t xml:space="preserve">Le système d’extraction </w:t>
      </w:r>
      <w:r w:rsidR="00CD62D3" w:rsidRPr="00B40A35">
        <w:rPr>
          <w:rFonts w:ascii="Arial" w:hAnsi="Arial" w:cs="Arial"/>
          <w:b/>
          <w:lang w:val="fr-FR" w:eastAsia="nl-BE"/>
        </w:rPr>
        <w:t>HEALTHBOX</w:t>
      </w:r>
      <w:r w:rsidR="00A505C0" w:rsidRPr="00B40A35">
        <w:rPr>
          <w:rFonts w:ascii="Arial" w:hAnsi="Arial" w:cs="Arial"/>
          <w:b/>
          <w:vertAlign w:val="superscript"/>
          <w:lang w:val="fr-FR" w:eastAsia="nl-BE"/>
        </w:rPr>
        <w:t>®</w:t>
      </w:r>
      <w:r w:rsidR="00692DB7" w:rsidRPr="00B40A35">
        <w:rPr>
          <w:rFonts w:ascii="Arial" w:hAnsi="Arial" w:cs="Arial"/>
          <w:b/>
          <w:lang w:val="fr-FR" w:eastAsia="nl-BE"/>
        </w:rPr>
        <w:t xml:space="preserve"> II</w:t>
      </w:r>
      <w:r w:rsidRPr="00B40A35">
        <w:rPr>
          <w:rFonts w:ascii="Arial" w:hAnsi="Arial" w:cs="Arial"/>
          <w:lang w:val="fr-FR" w:eastAsia="nl-BE"/>
        </w:rPr>
        <w:t xml:space="preserve"> </w:t>
      </w:r>
      <w:r w:rsidR="000D2E36">
        <w:rPr>
          <w:rFonts w:ascii="Arial" w:hAnsi="Arial" w:cs="Arial"/>
          <w:b/>
          <w:lang w:val="fr-FR" w:eastAsia="nl-BE"/>
        </w:rPr>
        <w:t>COMPACT</w:t>
      </w:r>
      <w:r w:rsidR="000D2E36" w:rsidRPr="00B40A35">
        <w:rPr>
          <w:rFonts w:ascii="Arial" w:hAnsi="Arial" w:cs="Arial"/>
          <w:lang w:val="fr-FR" w:eastAsia="nl-BE"/>
        </w:rPr>
        <w:t xml:space="preserve"> </w:t>
      </w:r>
      <w:r w:rsidRPr="00B40A35">
        <w:rPr>
          <w:rFonts w:ascii="Arial" w:hAnsi="Arial" w:cs="Arial"/>
          <w:lang w:val="fr-FR" w:eastAsia="nl-BE"/>
        </w:rPr>
        <w:t xml:space="preserve">a été développé pour l’extraction centralisée de l’air vicié d’une habitation / appartement </w:t>
      </w:r>
      <w:r w:rsidR="00244816" w:rsidRPr="00B40A35">
        <w:rPr>
          <w:rFonts w:ascii="Arial" w:hAnsi="Arial" w:cs="Arial"/>
          <w:lang w:val="fr-FR" w:eastAsia="nl-BE"/>
        </w:rPr>
        <w:t xml:space="preserve"> </w:t>
      </w:r>
      <w:r w:rsidRPr="00B40A35">
        <w:rPr>
          <w:rFonts w:ascii="Arial" w:hAnsi="Arial" w:cs="Arial"/>
          <w:lang w:val="fr-FR" w:eastAsia="nl-BE"/>
        </w:rPr>
        <w:t>et fait partie intégrante du système de ventilation économe en énergie,</w:t>
      </w:r>
      <w:r w:rsidRPr="00B40A35">
        <w:rPr>
          <w:rFonts w:ascii="Arial" w:hAnsi="Arial" w:cs="Arial"/>
          <w:lang w:val="fr-FR" w:eastAsia="nl-BE"/>
        </w:rPr>
        <w:br/>
        <w:t>Systè</w:t>
      </w:r>
      <w:r w:rsidR="00244816" w:rsidRPr="00B40A35">
        <w:rPr>
          <w:rFonts w:ascii="Arial" w:hAnsi="Arial" w:cs="Arial"/>
          <w:lang w:val="fr-FR" w:eastAsia="nl-BE"/>
        </w:rPr>
        <w:t>m</w:t>
      </w:r>
      <w:r w:rsidRPr="00B40A35">
        <w:rPr>
          <w:rFonts w:ascii="Arial" w:hAnsi="Arial" w:cs="Arial"/>
          <w:lang w:val="fr-FR" w:eastAsia="nl-BE"/>
        </w:rPr>
        <w:t>e</w:t>
      </w:r>
      <w:r w:rsidR="00244816" w:rsidRPr="00B40A35">
        <w:rPr>
          <w:rFonts w:ascii="Arial" w:hAnsi="Arial" w:cs="Arial"/>
          <w:lang w:val="fr-FR" w:eastAsia="nl-BE"/>
        </w:rPr>
        <w:t xml:space="preserve"> </w:t>
      </w:r>
      <w:r w:rsidR="008D5936" w:rsidRPr="00B40A35">
        <w:rPr>
          <w:rFonts w:ascii="Arial" w:hAnsi="Arial" w:cs="Arial"/>
          <w:lang w:val="fr-FR" w:eastAsia="nl-BE"/>
        </w:rPr>
        <w:t>C</w:t>
      </w:r>
      <w:r w:rsidR="00244816" w:rsidRPr="00B40A35">
        <w:rPr>
          <w:rFonts w:ascii="Arial" w:hAnsi="Arial" w:cs="Arial"/>
          <w:vertAlign w:val="superscript"/>
          <w:lang w:val="fr-FR" w:eastAsia="nl-BE"/>
        </w:rPr>
        <w:t>+®</w:t>
      </w:r>
      <w:r w:rsidR="00187A35" w:rsidRPr="00B40A35">
        <w:rPr>
          <w:rFonts w:ascii="Arial" w:hAnsi="Arial" w:cs="Arial"/>
          <w:vertAlign w:val="superscript"/>
          <w:lang w:val="fr-FR" w:eastAsia="nl-BE"/>
        </w:rPr>
        <w:t>EVO</w:t>
      </w:r>
      <w:r w:rsidR="003F52D2" w:rsidRPr="00B40A35">
        <w:rPr>
          <w:rFonts w:ascii="Arial" w:hAnsi="Arial" w:cs="Arial"/>
          <w:vertAlign w:val="superscript"/>
          <w:lang w:val="fr-FR" w:eastAsia="nl-BE"/>
        </w:rPr>
        <w:t xml:space="preserve"> II</w:t>
      </w:r>
      <w:r w:rsidR="00244816" w:rsidRPr="00B40A35">
        <w:rPr>
          <w:rFonts w:ascii="Arial" w:hAnsi="Arial" w:cs="Arial"/>
          <w:lang w:val="fr-FR" w:eastAsia="nl-BE"/>
        </w:rPr>
        <w:t>.</w:t>
      </w:r>
    </w:p>
    <w:p w:rsidR="003761CF" w:rsidRPr="00B40A35" w:rsidRDefault="003761CF">
      <w:pPr>
        <w:pStyle w:val="Tekstzonderopmaak"/>
        <w:rPr>
          <w:rFonts w:ascii="Arial" w:hAnsi="Arial" w:cs="Arial"/>
          <w:lang w:val="fr-FR" w:eastAsia="nl-BE"/>
        </w:rPr>
      </w:pPr>
    </w:p>
    <w:p w:rsidR="00244816" w:rsidRPr="00B40A35" w:rsidRDefault="00F376D2">
      <w:pPr>
        <w:pStyle w:val="Tekstzonderopmaak"/>
        <w:rPr>
          <w:rFonts w:ascii="Arial" w:hAnsi="Arial" w:cs="Arial"/>
          <w:lang w:val="fr-FR" w:eastAsia="nl-BE"/>
        </w:rPr>
      </w:pPr>
      <w:r w:rsidRPr="00B40A35">
        <w:rPr>
          <w:rFonts w:ascii="Arial" w:hAnsi="Arial" w:cs="Arial"/>
          <w:lang w:val="fr-FR" w:eastAsia="nl-BE"/>
        </w:rPr>
        <w:t>Le S</w:t>
      </w:r>
      <w:r w:rsidR="00244816" w:rsidRPr="00B40A35">
        <w:rPr>
          <w:rFonts w:ascii="Arial" w:hAnsi="Arial" w:cs="Arial"/>
          <w:lang w:val="fr-FR" w:eastAsia="nl-BE"/>
        </w:rPr>
        <w:t>yst</w:t>
      </w:r>
      <w:r w:rsidRPr="00B40A35">
        <w:rPr>
          <w:rFonts w:ascii="Arial" w:hAnsi="Arial" w:cs="Arial"/>
          <w:lang w:val="fr-FR" w:eastAsia="nl-BE"/>
        </w:rPr>
        <w:t>è</w:t>
      </w:r>
      <w:r w:rsidR="00244816" w:rsidRPr="00B40A35">
        <w:rPr>
          <w:rFonts w:ascii="Arial" w:hAnsi="Arial" w:cs="Arial"/>
          <w:lang w:val="fr-FR" w:eastAsia="nl-BE"/>
        </w:rPr>
        <w:t>m</w:t>
      </w:r>
      <w:r w:rsidRPr="00B40A35">
        <w:rPr>
          <w:rFonts w:ascii="Arial" w:hAnsi="Arial" w:cs="Arial"/>
          <w:lang w:val="fr-FR" w:eastAsia="nl-BE"/>
        </w:rPr>
        <w:t>e</w:t>
      </w:r>
      <w:r w:rsidR="00244816" w:rsidRPr="00B40A35">
        <w:rPr>
          <w:rFonts w:ascii="Arial" w:hAnsi="Arial" w:cs="Arial"/>
          <w:lang w:val="fr-FR" w:eastAsia="nl-BE"/>
        </w:rPr>
        <w:t xml:space="preserve"> C</w:t>
      </w:r>
      <w:r w:rsidR="00244816" w:rsidRPr="00B40A35">
        <w:rPr>
          <w:rFonts w:ascii="Arial" w:hAnsi="Arial" w:cs="Arial"/>
          <w:vertAlign w:val="superscript"/>
          <w:lang w:val="fr-FR" w:eastAsia="nl-BE"/>
        </w:rPr>
        <w:t xml:space="preserve">+® </w:t>
      </w:r>
      <w:r w:rsidR="00BD47A7" w:rsidRPr="00B40A35">
        <w:rPr>
          <w:rFonts w:ascii="Arial" w:hAnsi="Arial" w:cs="Arial"/>
          <w:vertAlign w:val="superscript"/>
          <w:lang w:val="fr-FR" w:eastAsia="nl-BE"/>
        </w:rPr>
        <w:t>Evo</w:t>
      </w:r>
      <w:r w:rsidR="00692DB7" w:rsidRPr="00B40A35">
        <w:rPr>
          <w:rFonts w:ascii="Arial" w:hAnsi="Arial" w:cs="Arial"/>
          <w:vertAlign w:val="superscript"/>
          <w:lang w:val="fr-FR" w:eastAsia="nl-BE"/>
        </w:rPr>
        <w:t xml:space="preserve"> II</w:t>
      </w:r>
      <w:r w:rsidR="00F50D57" w:rsidRPr="00B40A35">
        <w:rPr>
          <w:rFonts w:ascii="Arial" w:hAnsi="Arial" w:cs="Arial"/>
          <w:lang w:val="fr-FR" w:eastAsia="nl-BE"/>
        </w:rPr>
        <w:t xml:space="preserve"> e</w:t>
      </w:r>
      <w:r w:rsidRPr="00B40A35">
        <w:rPr>
          <w:rFonts w:ascii="Arial" w:hAnsi="Arial" w:cs="Arial"/>
          <w:lang w:val="fr-FR" w:eastAsia="nl-BE"/>
        </w:rPr>
        <w:t xml:space="preserve">t la diminution des points de niveau </w:t>
      </w:r>
      <w:r w:rsidR="00187A35" w:rsidRPr="00B40A35">
        <w:rPr>
          <w:rFonts w:ascii="Arial" w:hAnsi="Arial" w:cs="Arial"/>
          <w:lang w:val="fr-FR" w:eastAsia="nl-BE"/>
        </w:rPr>
        <w:t xml:space="preserve">E </w:t>
      </w:r>
      <w:r w:rsidRPr="00B40A35">
        <w:rPr>
          <w:rFonts w:ascii="Arial" w:hAnsi="Arial" w:cs="Arial"/>
          <w:lang w:val="fr-FR" w:eastAsia="nl-BE"/>
        </w:rPr>
        <w:t xml:space="preserve">ne sont garantis que lorsque les trois principes de base sont présents </w:t>
      </w:r>
      <w:r w:rsidR="00244816" w:rsidRPr="00B40A35">
        <w:rPr>
          <w:rFonts w:ascii="Arial" w:hAnsi="Arial" w:cs="Arial"/>
          <w:lang w:val="fr-FR" w:eastAsia="nl-BE"/>
        </w:rPr>
        <w:t>:</w:t>
      </w:r>
    </w:p>
    <w:p w:rsidR="00244816" w:rsidRPr="00B40A35" w:rsidRDefault="00F376D2" w:rsidP="0041795F">
      <w:pPr>
        <w:pStyle w:val="Tekstzonderopmaak"/>
        <w:tabs>
          <w:tab w:val="left" w:pos="1134"/>
        </w:tabs>
        <w:rPr>
          <w:rFonts w:ascii="Arial" w:hAnsi="Arial" w:cs="Arial"/>
          <w:lang w:val="fr-FR" w:eastAsia="nl-BE"/>
        </w:rPr>
      </w:pPr>
      <w:r w:rsidRPr="00B40A35">
        <w:rPr>
          <w:rFonts w:ascii="Arial" w:hAnsi="Arial" w:cs="Arial"/>
          <w:u w:val="single"/>
          <w:lang w:val="fr-FR" w:eastAsia="nl-BE"/>
        </w:rPr>
        <w:t>Amenée</w:t>
      </w:r>
      <w:r w:rsidR="00244816" w:rsidRPr="00B40A35">
        <w:rPr>
          <w:rFonts w:ascii="Arial" w:hAnsi="Arial" w:cs="Arial"/>
          <w:lang w:val="fr-FR" w:eastAsia="nl-BE"/>
        </w:rPr>
        <w:t xml:space="preserve"> : </w:t>
      </w:r>
      <w:r w:rsidR="0041795F" w:rsidRPr="00B40A35">
        <w:rPr>
          <w:rFonts w:ascii="Arial" w:hAnsi="Arial" w:cs="Arial"/>
          <w:lang w:val="fr-FR" w:eastAsia="nl-BE"/>
        </w:rPr>
        <w:tab/>
      </w:r>
      <w:r w:rsidRPr="00B40A35">
        <w:rPr>
          <w:rFonts w:ascii="Arial" w:hAnsi="Arial" w:cs="Arial"/>
          <w:lang w:val="fr-FR" w:eastAsia="nl-BE"/>
        </w:rPr>
        <w:t xml:space="preserve">au moyen des aérateurs pour châssis autoréglables de </w:t>
      </w:r>
      <w:r w:rsidR="00C52553" w:rsidRPr="00B40A35">
        <w:rPr>
          <w:rFonts w:ascii="Arial" w:hAnsi="Arial" w:cs="Arial"/>
          <w:lang w:val="fr-FR" w:eastAsia="nl-BE"/>
        </w:rPr>
        <w:t xml:space="preserve">Renson </w:t>
      </w:r>
      <w:r w:rsidRPr="00B40A35">
        <w:rPr>
          <w:rFonts w:ascii="Arial" w:hAnsi="Arial" w:cs="Arial"/>
          <w:lang w:val="fr-FR" w:eastAsia="nl-BE"/>
        </w:rPr>
        <w:t xml:space="preserve">classe </w:t>
      </w:r>
      <w:r w:rsidR="00C50CA4" w:rsidRPr="00B40A35">
        <w:rPr>
          <w:rFonts w:ascii="Arial" w:hAnsi="Arial" w:cs="Arial"/>
          <w:lang w:val="fr-FR" w:eastAsia="nl-BE"/>
        </w:rPr>
        <w:t>P3 o</w:t>
      </w:r>
      <w:r w:rsidRPr="00B40A35">
        <w:rPr>
          <w:rFonts w:ascii="Arial" w:hAnsi="Arial" w:cs="Arial"/>
          <w:lang w:val="fr-FR" w:eastAsia="nl-BE"/>
        </w:rPr>
        <w:t>u</w:t>
      </w:r>
      <w:r w:rsidR="00C50CA4" w:rsidRPr="00B40A35">
        <w:rPr>
          <w:rFonts w:ascii="Arial" w:hAnsi="Arial" w:cs="Arial"/>
          <w:lang w:val="fr-FR" w:eastAsia="nl-BE"/>
        </w:rPr>
        <w:t xml:space="preserve"> P4</w:t>
      </w:r>
    </w:p>
    <w:p w:rsidR="00B6787C" w:rsidRPr="00B40A35" w:rsidRDefault="00F376D2" w:rsidP="0041795F">
      <w:pPr>
        <w:pStyle w:val="Tekstzonderopmaak"/>
        <w:tabs>
          <w:tab w:val="left" w:pos="1134"/>
        </w:tabs>
        <w:rPr>
          <w:rFonts w:ascii="Arial" w:hAnsi="Arial" w:cs="Arial"/>
          <w:lang w:val="fr-FR" w:eastAsia="nl-BE"/>
        </w:rPr>
      </w:pPr>
      <w:r w:rsidRPr="00B40A35">
        <w:rPr>
          <w:rFonts w:ascii="Arial" w:hAnsi="Arial" w:cs="Arial"/>
          <w:u w:val="single"/>
          <w:lang w:val="fr-FR" w:eastAsia="nl-BE"/>
        </w:rPr>
        <w:t xml:space="preserve">Transfert </w:t>
      </w:r>
      <w:r w:rsidR="0041795F" w:rsidRPr="00B40A35">
        <w:rPr>
          <w:rFonts w:ascii="Arial" w:hAnsi="Arial" w:cs="Arial"/>
          <w:u w:val="single"/>
          <w:lang w:val="fr-FR" w:eastAsia="nl-BE"/>
        </w:rPr>
        <w:t xml:space="preserve"> </w:t>
      </w:r>
      <w:r w:rsidR="0041795F" w:rsidRPr="00B40A35">
        <w:rPr>
          <w:rFonts w:ascii="Arial" w:hAnsi="Arial" w:cs="Arial"/>
          <w:lang w:val="fr-FR" w:eastAsia="nl-BE"/>
        </w:rPr>
        <w:t>:</w:t>
      </w:r>
      <w:r w:rsidR="0041795F" w:rsidRPr="00B40A35">
        <w:rPr>
          <w:rFonts w:ascii="Arial" w:hAnsi="Arial" w:cs="Arial"/>
          <w:lang w:val="fr-FR" w:eastAsia="nl-BE"/>
        </w:rPr>
        <w:tab/>
      </w:r>
      <w:r w:rsidR="00244816" w:rsidRPr="00B40A35">
        <w:rPr>
          <w:rFonts w:ascii="Arial" w:hAnsi="Arial" w:cs="Arial"/>
          <w:lang w:val="fr-FR" w:eastAsia="nl-BE"/>
        </w:rPr>
        <w:t>25</w:t>
      </w:r>
      <w:r w:rsidRPr="00B40A35">
        <w:rPr>
          <w:rFonts w:ascii="Arial" w:hAnsi="Arial" w:cs="Arial"/>
          <w:lang w:val="fr-FR" w:eastAsia="nl-BE"/>
        </w:rPr>
        <w:t xml:space="preserve"> </w:t>
      </w:r>
      <w:r w:rsidR="00244816" w:rsidRPr="00B40A35">
        <w:rPr>
          <w:rFonts w:ascii="Arial" w:hAnsi="Arial" w:cs="Arial"/>
          <w:lang w:val="fr-FR" w:eastAsia="nl-BE"/>
        </w:rPr>
        <w:t xml:space="preserve">m³/h </w:t>
      </w:r>
      <w:r w:rsidRPr="00B40A35">
        <w:rPr>
          <w:rFonts w:ascii="Arial" w:hAnsi="Arial" w:cs="Arial"/>
          <w:lang w:val="fr-FR" w:eastAsia="nl-BE"/>
        </w:rPr>
        <w:t>sous</w:t>
      </w:r>
      <w:r w:rsidR="00244816" w:rsidRPr="00B40A35">
        <w:rPr>
          <w:rFonts w:ascii="Arial" w:hAnsi="Arial" w:cs="Arial"/>
          <w:lang w:val="fr-FR" w:eastAsia="nl-BE"/>
        </w:rPr>
        <w:t xml:space="preserve"> 2</w:t>
      </w:r>
      <w:r w:rsidRPr="00B40A35">
        <w:rPr>
          <w:rFonts w:ascii="Arial" w:hAnsi="Arial" w:cs="Arial"/>
          <w:lang w:val="fr-FR" w:eastAsia="nl-BE"/>
        </w:rPr>
        <w:t xml:space="preserve"> </w:t>
      </w:r>
      <w:r w:rsidR="00244816" w:rsidRPr="00B40A35">
        <w:rPr>
          <w:rFonts w:ascii="Arial" w:hAnsi="Arial" w:cs="Arial"/>
          <w:lang w:val="fr-FR" w:eastAsia="nl-BE"/>
        </w:rPr>
        <w:t>Pa</w:t>
      </w:r>
    </w:p>
    <w:p w:rsidR="004C62DE" w:rsidRPr="00B40A35" w:rsidRDefault="00B6787C" w:rsidP="00CD62D3">
      <w:pPr>
        <w:pStyle w:val="Tekstzonderopmaak"/>
        <w:tabs>
          <w:tab w:val="left" w:pos="1134"/>
        </w:tabs>
        <w:rPr>
          <w:rFonts w:ascii="Arial" w:hAnsi="Arial" w:cs="Arial"/>
          <w:lang w:val="fr-FR" w:eastAsia="nl-BE"/>
        </w:rPr>
      </w:pPr>
      <w:r w:rsidRPr="00B40A35">
        <w:rPr>
          <w:rFonts w:ascii="Arial" w:hAnsi="Arial" w:cs="Arial"/>
          <w:lang w:val="fr-FR" w:eastAsia="nl-BE"/>
        </w:rPr>
        <w:tab/>
        <w:t>50</w:t>
      </w:r>
      <w:r w:rsidR="00F376D2" w:rsidRPr="00B40A35">
        <w:rPr>
          <w:rFonts w:ascii="Arial" w:hAnsi="Arial" w:cs="Arial"/>
          <w:lang w:val="fr-FR" w:eastAsia="nl-BE"/>
        </w:rPr>
        <w:t xml:space="preserve"> </w:t>
      </w:r>
      <w:r w:rsidR="00C464F7">
        <w:rPr>
          <w:rFonts w:ascii="Arial" w:hAnsi="Arial" w:cs="Arial"/>
          <w:lang w:val="fr-FR" w:eastAsia="nl-BE"/>
        </w:rPr>
        <w:t>m³</w:t>
      </w:r>
      <w:r w:rsidRPr="00B40A35">
        <w:rPr>
          <w:rFonts w:ascii="Arial" w:hAnsi="Arial" w:cs="Arial"/>
          <w:lang w:val="fr-FR" w:eastAsia="nl-BE"/>
        </w:rPr>
        <w:t xml:space="preserve">/h </w:t>
      </w:r>
      <w:r w:rsidR="00F376D2" w:rsidRPr="00B40A35">
        <w:rPr>
          <w:rFonts w:ascii="Arial" w:hAnsi="Arial" w:cs="Arial"/>
          <w:lang w:val="fr-FR" w:eastAsia="nl-BE"/>
        </w:rPr>
        <w:t>sous</w:t>
      </w:r>
      <w:r w:rsidRPr="00B40A35">
        <w:rPr>
          <w:rFonts w:ascii="Arial" w:hAnsi="Arial" w:cs="Arial"/>
          <w:lang w:val="fr-FR" w:eastAsia="nl-BE"/>
        </w:rPr>
        <w:t xml:space="preserve"> 2</w:t>
      </w:r>
      <w:r w:rsidR="00F376D2" w:rsidRPr="00B40A35">
        <w:rPr>
          <w:rFonts w:ascii="Arial" w:hAnsi="Arial" w:cs="Arial"/>
          <w:lang w:val="fr-FR" w:eastAsia="nl-BE"/>
        </w:rPr>
        <w:t xml:space="preserve"> </w:t>
      </w:r>
      <w:r w:rsidRPr="00B40A35">
        <w:rPr>
          <w:rFonts w:ascii="Arial" w:hAnsi="Arial" w:cs="Arial"/>
          <w:lang w:val="fr-FR" w:eastAsia="nl-BE"/>
        </w:rPr>
        <w:t xml:space="preserve">Pa </w:t>
      </w:r>
    </w:p>
    <w:p w:rsidR="00244816" w:rsidRPr="00B40A35" w:rsidRDefault="00F376D2" w:rsidP="00CD62D3">
      <w:pPr>
        <w:pStyle w:val="Tekstzonderopmaak"/>
        <w:tabs>
          <w:tab w:val="left" w:pos="1134"/>
        </w:tabs>
        <w:rPr>
          <w:rFonts w:ascii="Arial" w:hAnsi="Arial" w:cs="Arial"/>
          <w:lang w:val="fr-FR" w:eastAsia="nl-BE"/>
        </w:rPr>
      </w:pPr>
      <w:r w:rsidRPr="00B40A35">
        <w:rPr>
          <w:rFonts w:ascii="Arial" w:hAnsi="Arial" w:cs="Arial"/>
          <w:u w:val="single"/>
          <w:lang w:val="fr-FR" w:eastAsia="nl-BE"/>
        </w:rPr>
        <w:t xml:space="preserve">Extraction </w:t>
      </w:r>
      <w:r w:rsidR="00244816" w:rsidRPr="00B40A35">
        <w:rPr>
          <w:rFonts w:ascii="Arial" w:hAnsi="Arial" w:cs="Arial"/>
          <w:u w:val="single"/>
          <w:lang w:val="fr-FR" w:eastAsia="nl-BE"/>
        </w:rPr>
        <w:t xml:space="preserve"> </w:t>
      </w:r>
      <w:r w:rsidR="00244816" w:rsidRPr="00B40A35">
        <w:rPr>
          <w:rFonts w:ascii="Arial" w:hAnsi="Arial" w:cs="Arial"/>
          <w:lang w:val="fr-FR" w:eastAsia="nl-BE"/>
        </w:rPr>
        <w:t xml:space="preserve">: </w:t>
      </w:r>
      <w:r w:rsidR="0041795F" w:rsidRPr="00B40A35">
        <w:rPr>
          <w:rFonts w:ascii="Arial" w:hAnsi="Arial" w:cs="Arial"/>
          <w:lang w:val="fr-FR" w:eastAsia="nl-BE"/>
        </w:rPr>
        <w:tab/>
      </w:r>
      <w:r w:rsidR="00187A35" w:rsidRPr="00B40A35">
        <w:rPr>
          <w:rFonts w:ascii="Arial" w:hAnsi="Arial" w:cs="Arial"/>
          <w:lang w:val="fr-FR" w:eastAsia="nl-BE"/>
        </w:rPr>
        <w:t xml:space="preserve">Renson </w:t>
      </w:r>
      <w:r w:rsidR="00CD62D3" w:rsidRPr="00B40A35">
        <w:rPr>
          <w:rFonts w:ascii="Arial" w:hAnsi="Arial" w:cs="Arial"/>
          <w:lang w:val="fr-FR" w:eastAsia="nl-BE"/>
        </w:rPr>
        <w:t>HEALTHBOX</w:t>
      </w:r>
      <w:r w:rsidR="00A505C0" w:rsidRPr="00B40A35">
        <w:rPr>
          <w:rFonts w:ascii="Arial" w:hAnsi="Arial" w:cs="Arial"/>
          <w:vertAlign w:val="superscript"/>
          <w:lang w:val="fr-FR" w:eastAsia="nl-BE"/>
        </w:rPr>
        <w:t>®</w:t>
      </w:r>
      <w:r w:rsidR="00692DB7" w:rsidRPr="00B40A35">
        <w:rPr>
          <w:rFonts w:ascii="Arial" w:hAnsi="Arial" w:cs="Arial"/>
          <w:lang w:val="fr-FR" w:eastAsia="nl-BE"/>
        </w:rPr>
        <w:t xml:space="preserve"> II</w:t>
      </w:r>
      <w:r w:rsidR="00BF646D" w:rsidRPr="00B40A35">
        <w:rPr>
          <w:rFonts w:ascii="Arial" w:hAnsi="Arial" w:cs="Arial"/>
          <w:lang w:val="fr-FR" w:eastAsia="nl-BE"/>
        </w:rPr>
        <w:t xml:space="preserve"> </w:t>
      </w:r>
      <w:r w:rsidR="00244816" w:rsidRPr="00B40A35">
        <w:rPr>
          <w:rFonts w:ascii="Arial" w:hAnsi="Arial" w:cs="Arial"/>
          <w:lang w:val="fr-FR" w:eastAsia="nl-BE"/>
        </w:rPr>
        <w:t>= ventilat</w:t>
      </w:r>
      <w:r w:rsidR="009C298D" w:rsidRPr="00B40A35">
        <w:rPr>
          <w:rFonts w:ascii="Arial" w:hAnsi="Arial" w:cs="Arial"/>
          <w:lang w:val="fr-FR" w:eastAsia="nl-BE"/>
        </w:rPr>
        <w:t>eu</w:t>
      </w:r>
      <w:r w:rsidR="00244816" w:rsidRPr="00B40A35">
        <w:rPr>
          <w:rFonts w:ascii="Arial" w:hAnsi="Arial" w:cs="Arial"/>
          <w:lang w:val="fr-FR" w:eastAsia="nl-BE"/>
        </w:rPr>
        <w:t xml:space="preserve">r </w:t>
      </w:r>
      <w:r w:rsidR="00FE087F">
        <w:rPr>
          <w:rFonts w:ascii="Arial" w:hAnsi="Arial" w:cs="Arial"/>
          <w:lang w:val="fr-FR" w:eastAsia="nl-BE"/>
        </w:rPr>
        <w:t>EX32</w:t>
      </w:r>
      <w:r w:rsidR="000D7705" w:rsidRPr="00B40A35">
        <w:rPr>
          <w:rFonts w:ascii="Arial" w:hAnsi="Arial" w:cs="Arial"/>
          <w:lang w:val="fr-FR" w:eastAsia="nl-BE"/>
        </w:rPr>
        <w:t>5HB</w:t>
      </w:r>
      <w:r w:rsidR="00692DB7" w:rsidRPr="00B40A35">
        <w:rPr>
          <w:rFonts w:ascii="Arial" w:hAnsi="Arial" w:cs="Arial"/>
          <w:lang w:val="fr-FR" w:eastAsia="nl-BE"/>
        </w:rPr>
        <w:t>II</w:t>
      </w:r>
      <w:r w:rsidR="00244816" w:rsidRPr="00B40A35">
        <w:rPr>
          <w:rFonts w:ascii="Arial" w:hAnsi="Arial" w:cs="Arial"/>
          <w:lang w:val="fr-FR" w:eastAsia="nl-BE"/>
        </w:rPr>
        <w:t xml:space="preserve"> + </w:t>
      </w:r>
      <w:r w:rsidR="009C298D" w:rsidRPr="00B40A35">
        <w:rPr>
          <w:rFonts w:ascii="Arial" w:hAnsi="Arial" w:cs="Arial"/>
          <w:lang w:val="fr-FR" w:eastAsia="nl-BE"/>
        </w:rPr>
        <w:t>clapet à réglage électronique</w:t>
      </w:r>
    </w:p>
    <w:p w:rsidR="00CD62D3" w:rsidRPr="00B40A35" w:rsidRDefault="00CD62D3" w:rsidP="00CD62D3">
      <w:pPr>
        <w:pStyle w:val="Tekstzonderopmaak"/>
        <w:tabs>
          <w:tab w:val="left" w:pos="1134"/>
        </w:tabs>
        <w:rPr>
          <w:rFonts w:ascii="Arial" w:hAnsi="Arial" w:cs="Arial"/>
          <w:lang w:val="fr-FR" w:eastAsia="nl-BE"/>
        </w:rPr>
      </w:pPr>
    </w:p>
    <w:p w:rsidR="00244816" w:rsidRPr="00B40A35" w:rsidRDefault="00244816">
      <w:pPr>
        <w:pStyle w:val="Tekstzonderopmaak"/>
        <w:rPr>
          <w:rFonts w:ascii="Arial" w:hAnsi="Arial" w:cs="Arial"/>
          <w:lang w:val="fr-FR" w:eastAsia="nl-BE"/>
        </w:rPr>
      </w:pPr>
    </w:p>
    <w:p w:rsidR="00AC77E5" w:rsidRPr="00964F33" w:rsidRDefault="009C298D" w:rsidP="00AC77E5">
      <w:pPr>
        <w:pStyle w:val="besteksubtitel"/>
        <w:rPr>
          <w:rFonts w:ascii="Arial" w:hAnsi="Arial" w:cs="Arial"/>
          <w:caps w:val="0"/>
          <w:color w:val="FF0000"/>
          <w:sz w:val="16"/>
          <w:szCs w:val="16"/>
          <w:lang w:val="fr-FR"/>
        </w:rPr>
      </w:pPr>
      <w:r w:rsidRPr="00964F33">
        <w:rPr>
          <w:rFonts w:ascii="Arial" w:hAnsi="Arial" w:cs="Arial"/>
          <w:lang w:val="fr-FR"/>
        </w:rPr>
        <w:t xml:space="preserve">CARACTERISTIQUES DU PRODUIT </w:t>
      </w:r>
      <w:r w:rsidR="00AC77E5" w:rsidRPr="00964F33">
        <w:rPr>
          <w:rFonts w:ascii="Arial" w:hAnsi="Arial" w:cs="Arial"/>
          <w:b w:val="0"/>
          <w:caps w:val="0"/>
          <w:color w:val="FF0000"/>
          <w:sz w:val="16"/>
          <w:szCs w:val="16"/>
          <w:lang w:val="fr-FR"/>
        </w:rPr>
        <w:t xml:space="preserve"> </w:t>
      </w:r>
      <w:r w:rsidR="00AC77E5" w:rsidRPr="00964F33">
        <w:rPr>
          <w:rFonts w:ascii="Arial" w:hAnsi="Arial" w:cs="Arial"/>
          <w:caps w:val="0"/>
          <w:color w:val="FF0000"/>
          <w:lang w:val="fr-FR"/>
        </w:rPr>
        <w:t>(</w:t>
      </w:r>
      <w:r w:rsidRPr="00964F33">
        <w:rPr>
          <w:rFonts w:ascii="Arial" w:hAnsi="Arial" w:cs="Arial"/>
          <w:caps w:val="0"/>
          <w:color w:val="FF0000"/>
          <w:lang w:val="fr-FR"/>
        </w:rPr>
        <w:t>le texte marqué en rouge peut être b</w:t>
      </w:r>
      <w:r w:rsidR="00C464F7">
        <w:rPr>
          <w:rFonts w:ascii="Arial" w:hAnsi="Arial" w:cs="Arial"/>
          <w:caps w:val="0"/>
          <w:color w:val="FF0000"/>
          <w:lang w:val="fr-FR"/>
        </w:rPr>
        <w:t>arré en fonction de votre choix</w:t>
      </w:r>
      <w:r w:rsidR="00AC77E5" w:rsidRPr="00964F33">
        <w:rPr>
          <w:rFonts w:ascii="Arial" w:hAnsi="Arial" w:cs="Arial"/>
          <w:caps w:val="0"/>
          <w:color w:val="FF0000"/>
          <w:lang w:val="fr-FR"/>
        </w:rPr>
        <w:t>)</w:t>
      </w:r>
    </w:p>
    <w:p w:rsidR="00AC77E5" w:rsidRPr="00964F33" w:rsidRDefault="00AC77E5" w:rsidP="00AC77E5">
      <w:pPr>
        <w:pStyle w:val="besteksubtitel"/>
        <w:rPr>
          <w:rFonts w:ascii="Arial" w:hAnsi="Arial" w:cs="Arial"/>
          <w:lang w:val="fr-FR"/>
        </w:rPr>
      </w:pPr>
    </w:p>
    <w:p w:rsidR="002274A5" w:rsidRPr="00AE14F2" w:rsidRDefault="007D4BEC" w:rsidP="002274A5">
      <w:pPr>
        <w:rPr>
          <w:rFonts w:ascii="Arial" w:hAnsi="Arial" w:cs="Arial"/>
          <w:sz w:val="20"/>
          <w:u w:val="single"/>
        </w:rPr>
      </w:pPr>
      <w:r w:rsidRPr="00AE14F2">
        <w:rPr>
          <w:rFonts w:ascii="Arial" w:hAnsi="Arial" w:cs="Arial"/>
          <w:sz w:val="20"/>
          <w:u w:val="single"/>
        </w:rPr>
        <w:t>Ventilat</w:t>
      </w:r>
      <w:r w:rsidR="009C298D">
        <w:rPr>
          <w:rFonts w:ascii="Arial" w:hAnsi="Arial" w:cs="Arial"/>
          <w:sz w:val="20"/>
          <w:u w:val="single"/>
        </w:rPr>
        <w:t>eu</w:t>
      </w:r>
      <w:r w:rsidRPr="00AE14F2">
        <w:rPr>
          <w:rFonts w:ascii="Arial" w:hAnsi="Arial" w:cs="Arial"/>
          <w:sz w:val="20"/>
          <w:u w:val="single"/>
        </w:rPr>
        <w:t>r</w:t>
      </w:r>
      <w:r w:rsidR="00366759" w:rsidRPr="00AE14F2">
        <w:rPr>
          <w:rFonts w:ascii="Arial" w:hAnsi="Arial" w:cs="Arial"/>
          <w:sz w:val="20"/>
          <w:u w:val="single"/>
        </w:rPr>
        <w:t xml:space="preserve"> </w:t>
      </w:r>
      <w:r w:rsidR="00FE087F">
        <w:rPr>
          <w:rFonts w:ascii="Arial" w:hAnsi="Arial" w:cs="Arial"/>
          <w:sz w:val="20"/>
          <w:u w:val="single"/>
        </w:rPr>
        <w:t>EX32</w:t>
      </w:r>
      <w:r w:rsidR="00C624CF" w:rsidRPr="00C464F7">
        <w:rPr>
          <w:rFonts w:ascii="Arial" w:hAnsi="Arial" w:cs="Arial"/>
          <w:sz w:val="20"/>
          <w:u w:val="single"/>
        </w:rPr>
        <w:t>5HB</w:t>
      </w:r>
      <w:r w:rsidR="00692DB7" w:rsidRPr="00C464F7">
        <w:rPr>
          <w:rFonts w:ascii="Arial" w:hAnsi="Arial" w:cs="Arial"/>
          <w:sz w:val="20"/>
          <w:u w:val="single"/>
        </w:rPr>
        <w:t>II</w:t>
      </w:r>
      <w:r w:rsidR="0018154B" w:rsidRPr="00C464F7">
        <w:rPr>
          <w:rFonts w:ascii="Arial" w:hAnsi="Arial" w:cs="Arial"/>
          <w:sz w:val="20"/>
          <w:u w:val="single"/>
        </w:rPr>
        <w:t xml:space="preserve"> : Heal</w:t>
      </w:r>
      <w:r w:rsidR="00F15C93" w:rsidRPr="00C464F7">
        <w:rPr>
          <w:rFonts w:ascii="Arial" w:hAnsi="Arial" w:cs="Arial"/>
          <w:sz w:val="20"/>
          <w:u w:val="single"/>
        </w:rPr>
        <w:t>thbox</w:t>
      </w:r>
      <w:r w:rsidR="00A505C0" w:rsidRPr="00C464F7">
        <w:rPr>
          <w:rFonts w:ascii="Arial" w:hAnsi="Arial" w:cs="Arial"/>
          <w:b/>
          <w:u w:val="single"/>
          <w:vertAlign w:val="superscript"/>
          <w:lang w:val="fr-FR"/>
        </w:rPr>
        <w:t>®</w:t>
      </w:r>
      <w:r w:rsidR="0018154B" w:rsidRPr="00C464F7">
        <w:rPr>
          <w:rFonts w:ascii="Arial" w:hAnsi="Arial" w:cs="Arial"/>
          <w:sz w:val="20"/>
          <w:u w:val="single"/>
        </w:rPr>
        <w:t xml:space="preserve"> </w:t>
      </w:r>
      <w:r w:rsidR="0098068E">
        <w:rPr>
          <w:rFonts w:ascii="Arial" w:hAnsi="Arial" w:cs="Arial"/>
          <w:sz w:val="20"/>
          <w:u w:val="single"/>
        </w:rPr>
        <w:t>Compact</w:t>
      </w:r>
      <w:r w:rsidR="00984424">
        <w:rPr>
          <w:rFonts w:ascii="Arial" w:hAnsi="Arial" w:cs="Arial"/>
          <w:sz w:val="20"/>
          <w:u w:val="single"/>
        </w:rPr>
        <w:t xml:space="preserve"> II</w:t>
      </w:r>
    </w:p>
    <w:p w:rsidR="00375351" w:rsidRPr="00AC77E5" w:rsidRDefault="00375351" w:rsidP="002274A5">
      <w:pPr>
        <w:rPr>
          <w:rFonts w:ascii="Arial" w:hAnsi="Arial" w:cs="Arial"/>
          <w:sz w:val="20"/>
        </w:rPr>
      </w:pPr>
    </w:p>
    <w:p w:rsidR="004C62DE" w:rsidRPr="00964F33" w:rsidRDefault="009C298D" w:rsidP="004C62DE">
      <w:pPr>
        <w:numPr>
          <w:ilvl w:val="0"/>
          <w:numId w:val="13"/>
        </w:numPr>
        <w:rPr>
          <w:rFonts w:ascii="Arial" w:hAnsi="Arial" w:cs="Arial"/>
          <w:sz w:val="20"/>
          <w:lang w:val="fr-FR"/>
        </w:rPr>
      </w:pPr>
      <w:r w:rsidRPr="00964F33">
        <w:rPr>
          <w:rFonts w:ascii="Arial" w:hAnsi="Arial" w:cs="Arial"/>
          <w:b/>
          <w:sz w:val="20"/>
          <w:lang w:val="fr-FR"/>
        </w:rPr>
        <w:t xml:space="preserve">Extraction commandée à la demande </w:t>
      </w:r>
      <w:r w:rsidR="005D24D7" w:rsidRPr="00964F33">
        <w:rPr>
          <w:rFonts w:ascii="Arial" w:hAnsi="Arial" w:cs="Arial"/>
          <w:sz w:val="20"/>
          <w:lang w:val="fr-FR"/>
        </w:rPr>
        <w:t xml:space="preserve">: </w:t>
      </w:r>
      <w:r w:rsidR="00692DB7" w:rsidRPr="00964F33">
        <w:rPr>
          <w:rFonts w:ascii="Arial" w:hAnsi="Arial" w:cs="Arial"/>
          <w:sz w:val="20"/>
          <w:lang w:val="fr-FR"/>
        </w:rPr>
        <w:t xml:space="preserve">via 6 </w:t>
      </w:r>
      <w:r w:rsidRPr="00964F33">
        <w:rPr>
          <w:rFonts w:ascii="Arial" w:hAnsi="Arial" w:cs="Arial"/>
          <w:sz w:val="20"/>
          <w:lang w:val="fr-FR"/>
        </w:rPr>
        <w:t>modules de réglage individuels avec détecteurs électroniques intégrés</w:t>
      </w:r>
    </w:p>
    <w:p w:rsidR="004C62DE" w:rsidRPr="00964F33" w:rsidRDefault="004C62DE" w:rsidP="004C62DE">
      <w:pPr>
        <w:numPr>
          <w:ilvl w:val="0"/>
          <w:numId w:val="13"/>
        </w:numPr>
        <w:rPr>
          <w:rFonts w:ascii="Arial" w:hAnsi="Arial" w:cs="Arial"/>
          <w:sz w:val="20"/>
          <w:lang w:val="fr-FR"/>
        </w:rPr>
      </w:pPr>
      <w:r w:rsidRPr="00964F33">
        <w:rPr>
          <w:rFonts w:ascii="Arial" w:hAnsi="Arial" w:cs="Arial"/>
          <w:b/>
          <w:sz w:val="20"/>
          <w:lang w:val="fr-FR"/>
        </w:rPr>
        <w:t>ATG-E 12/005</w:t>
      </w:r>
      <w:r w:rsidRPr="00964F33">
        <w:rPr>
          <w:rFonts w:ascii="Arial" w:hAnsi="Arial" w:cs="Arial"/>
          <w:sz w:val="20"/>
          <w:lang w:val="fr-FR"/>
        </w:rPr>
        <w:t xml:space="preserve">: </w:t>
      </w:r>
      <w:r w:rsidR="009C298D" w:rsidRPr="00964F33">
        <w:rPr>
          <w:rFonts w:ascii="Arial" w:hAnsi="Arial" w:cs="Arial"/>
          <w:sz w:val="20"/>
          <w:lang w:val="fr-FR"/>
        </w:rPr>
        <w:t xml:space="preserve">système de ventilation avec Agrément Technique </w:t>
      </w:r>
    </w:p>
    <w:p w:rsidR="004C62DE" w:rsidRPr="00964F33" w:rsidRDefault="00C16BDA" w:rsidP="004C62DE">
      <w:pPr>
        <w:pStyle w:val="Tekstzonderopmaak"/>
        <w:numPr>
          <w:ilvl w:val="0"/>
          <w:numId w:val="13"/>
        </w:numPr>
        <w:rPr>
          <w:rFonts w:ascii="Arial" w:hAnsi="Arial" w:cs="Arial"/>
          <w:lang w:val="fr-FR" w:eastAsia="nl-BE"/>
        </w:rPr>
      </w:pPr>
      <w:r w:rsidRPr="00C16BDA">
        <w:rPr>
          <w:rFonts w:ascii="Arial" w:hAnsi="Arial" w:cs="Arial"/>
          <w:b/>
          <w:lang w:val="fr-FR" w:eastAsia="nl-BE"/>
        </w:rPr>
        <w:t>Débit </w:t>
      </w:r>
      <w:r>
        <w:rPr>
          <w:rFonts w:ascii="Arial" w:hAnsi="Arial" w:cs="Arial"/>
          <w:lang w:val="fr-FR" w:eastAsia="nl-BE"/>
        </w:rPr>
        <w:t xml:space="preserve">: </w:t>
      </w:r>
      <w:r w:rsidR="009C298D" w:rsidRPr="00964F33">
        <w:rPr>
          <w:rFonts w:ascii="Arial" w:hAnsi="Arial" w:cs="Arial"/>
          <w:lang w:val="fr-FR" w:eastAsia="nl-BE"/>
        </w:rPr>
        <w:t>L</w:t>
      </w:r>
      <w:r w:rsidR="004C62DE" w:rsidRPr="00964F33">
        <w:rPr>
          <w:rFonts w:ascii="Arial" w:hAnsi="Arial" w:cs="Arial"/>
          <w:lang w:val="fr-FR" w:eastAsia="nl-BE"/>
        </w:rPr>
        <w:t xml:space="preserve">e </w:t>
      </w:r>
      <w:r w:rsidR="00503EFC" w:rsidRPr="00964F33">
        <w:rPr>
          <w:rFonts w:ascii="Arial" w:hAnsi="Arial" w:cs="Arial"/>
          <w:lang w:val="fr-FR" w:eastAsia="nl-BE"/>
        </w:rPr>
        <w:t>ventilat</w:t>
      </w:r>
      <w:r w:rsidR="009C298D" w:rsidRPr="00964F33">
        <w:rPr>
          <w:rFonts w:ascii="Arial" w:hAnsi="Arial" w:cs="Arial"/>
          <w:lang w:val="fr-FR" w:eastAsia="nl-BE"/>
        </w:rPr>
        <w:t>eu</w:t>
      </w:r>
      <w:r w:rsidR="00503EFC" w:rsidRPr="00964F33">
        <w:rPr>
          <w:rFonts w:ascii="Arial" w:hAnsi="Arial" w:cs="Arial"/>
          <w:lang w:val="fr-FR" w:eastAsia="nl-BE"/>
        </w:rPr>
        <w:t>r</w:t>
      </w:r>
      <w:r w:rsidR="004C62DE" w:rsidRPr="00964F33">
        <w:rPr>
          <w:rFonts w:ascii="Arial" w:hAnsi="Arial" w:cs="Arial"/>
          <w:lang w:val="fr-FR" w:eastAsia="nl-BE"/>
        </w:rPr>
        <w:t xml:space="preserve"> </w:t>
      </w:r>
      <w:r w:rsidR="009C298D" w:rsidRPr="00964F33">
        <w:rPr>
          <w:rFonts w:ascii="Arial" w:hAnsi="Arial" w:cs="Arial"/>
          <w:lang w:val="fr-FR" w:eastAsia="nl-BE"/>
        </w:rPr>
        <w:t xml:space="preserve">a un débit total de </w:t>
      </w:r>
      <w:r w:rsidR="004C62DE" w:rsidRPr="00964F33">
        <w:rPr>
          <w:rFonts w:ascii="Arial" w:hAnsi="Arial" w:cs="Arial"/>
          <w:lang w:val="fr-FR" w:eastAsia="nl-BE"/>
        </w:rPr>
        <w:t>3</w:t>
      </w:r>
      <w:r w:rsidR="00FE087F">
        <w:rPr>
          <w:rFonts w:ascii="Arial" w:hAnsi="Arial" w:cs="Arial"/>
          <w:lang w:val="fr-FR" w:eastAsia="nl-BE"/>
        </w:rPr>
        <w:t>2</w:t>
      </w:r>
      <w:r w:rsidR="00BF646D" w:rsidRPr="00964F33">
        <w:rPr>
          <w:rFonts w:ascii="Arial" w:hAnsi="Arial" w:cs="Arial"/>
          <w:lang w:val="fr-FR" w:eastAsia="nl-BE"/>
        </w:rPr>
        <w:t xml:space="preserve">5 m³/h </w:t>
      </w:r>
      <w:r w:rsidR="009C298D" w:rsidRPr="00964F33">
        <w:rPr>
          <w:rFonts w:ascii="Arial" w:hAnsi="Arial" w:cs="Arial"/>
          <w:lang w:val="fr-FR" w:eastAsia="nl-BE"/>
        </w:rPr>
        <w:t xml:space="preserve">sous </w:t>
      </w:r>
      <w:r w:rsidR="00BF646D" w:rsidRPr="00964F33">
        <w:rPr>
          <w:rFonts w:ascii="Arial" w:hAnsi="Arial" w:cs="Arial"/>
          <w:lang w:val="fr-FR" w:eastAsia="nl-BE"/>
        </w:rPr>
        <w:t xml:space="preserve">200 Pa </w:t>
      </w:r>
    </w:p>
    <w:p w:rsidR="00297D8F" w:rsidRPr="00964F33" w:rsidRDefault="009C298D" w:rsidP="00297D8F">
      <w:pPr>
        <w:numPr>
          <w:ilvl w:val="0"/>
          <w:numId w:val="13"/>
        </w:numPr>
        <w:rPr>
          <w:rFonts w:ascii="Arial" w:hAnsi="Arial" w:cs="Arial"/>
          <w:sz w:val="20"/>
          <w:lang w:val="fr-FR"/>
        </w:rPr>
      </w:pPr>
      <w:r w:rsidRPr="00964F33">
        <w:rPr>
          <w:rFonts w:ascii="Arial" w:hAnsi="Arial" w:cs="Arial"/>
          <w:b/>
          <w:sz w:val="20"/>
          <w:lang w:val="fr-FR"/>
        </w:rPr>
        <w:t xml:space="preserve">Modules de réglage </w:t>
      </w:r>
      <w:r w:rsidR="00F15C93" w:rsidRPr="00964F33">
        <w:rPr>
          <w:rFonts w:ascii="Arial" w:hAnsi="Arial" w:cs="Arial"/>
          <w:sz w:val="20"/>
          <w:lang w:val="fr-FR"/>
        </w:rPr>
        <w:t>:</w:t>
      </w:r>
      <w:r w:rsidR="00297D8F" w:rsidRPr="00964F33">
        <w:rPr>
          <w:rFonts w:ascii="Arial" w:hAnsi="Arial" w:cs="Arial"/>
          <w:sz w:val="20"/>
          <w:lang w:val="fr-FR"/>
        </w:rPr>
        <w:t xml:space="preserve"> </w:t>
      </w:r>
      <w:r w:rsidRPr="00964F33">
        <w:rPr>
          <w:rFonts w:ascii="Arial" w:hAnsi="Arial" w:cs="Arial"/>
          <w:sz w:val="20"/>
          <w:lang w:val="fr-FR"/>
        </w:rPr>
        <w:t>fixés au groupe de ventilation en combinaison avec des grilles design ouvertes sans réglage</w:t>
      </w:r>
    </w:p>
    <w:p w:rsidR="005D24D7" w:rsidRPr="00AC77E5" w:rsidRDefault="009C298D" w:rsidP="005D24D7">
      <w:pPr>
        <w:numPr>
          <w:ilvl w:val="0"/>
          <w:numId w:val="13"/>
        </w:numPr>
        <w:rPr>
          <w:rFonts w:ascii="Arial" w:hAnsi="Arial" w:cs="Arial"/>
          <w:sz w:val="20"/>
        </w:rPr>
      </w:pPr>
      <w:r>
        <w:rPr>
          <w:rFonts w:ascii="Arial" w:hAnsi="Arial" w:cs="Arial"/>
          <w:b/>
          <w:sz w:val="20"/>
        </w:rPr>
        <w:t>Ré</w:t>
      </w:r>
      <w:r w:rsidR="005D24D7" w:rsidRPr="00AE14F2">
        <w:rPr>
          <w:rFonts w:ascii="Arial" w:hAnsi="Arial" w:cs="Arial"/>
          <w:b/>
          <w:sz w:val="20"/>
        </w:rPr>
        <w:t>gl</w:t>
      </w:r>
      <w:r>
        <w:rPr>
          <w:rFonts w:ascii="Arial" w:hAnsi="Arial" w:cs="Arial"/>
          <w:b/>
          <w:sz w:val="20"/>
        </w:rPr>
        <w:t>age</w:t>
      </w:r>
      <w:r w:rsidR="005D24D7" w:rsidRPr="00AC77E5">
        <w:rPr>
          <w:rFonts w:ascii="Arial" w:hAnsi="Arial" w:cs="Arial"/>
          <w:sz w:val="20"/>
        </w:rPr>
        <w:t xml:space="preserve"> :</w:t>
      </w:r>
    </w:p>
    <w:p w:rsidR="005D24D7" w:rsidRPr="00964F33" w:rsidRDefault="009C298D" w:rsidP="005D24D7">
      <w:pPr>
        <w:numPr>
          <w:ilvl w:val="1"/>
          <w:numId w:val="13"/>
        </w:numPr>
        <w:rPr>
          <w:rFonts w:ascii="Arial" w:hAnsi="Arial" w:cs="Arial"/>
          <w:sz w:val="20"/>
          <w:lang w:val="fr-FR"/>
        </w:rPr>
      </w:pPr>
      <w:r w:rsidRPr="00964F33">
        <w:rPr>
          <w:rFonts w:ascii="Arial" w:hAnsi="Arial" w:cs="Arial"/>
          <w:sz w:val="20"/>
          <w:lang w:val="fr-FR"/>
        </w:rPr>
        <w:t>Détecteur  dynamique et électronique</w:t>
      </w:r>
      <w:r w:rsidR="000D528D" w:rsidRPr="00964F33">
        <w:rPr>
          <w:rFonts w:ascii="Arial" w:hAnsi="Arial" w:cs="Arial"/>
          <w:sz w:val="20"/>
          <w:lang w:val="fr-FR"/>
        </w:rPr>
        <w:t xml:space="preserve"> d’humidité,</w:t>
      </w:r>
      <w:r w:rsidRPr="00964F33">
        <w:rPr>
          <w:rFonts w:ascii="Arial" w:hAnsi="Arial" w:cs="Arial"/>
          <w:sz w:val="20"/>
          <w:lang w:val="fr-FR"/>
        </w:rPr>
        <w:t xml:space="preserve"> intégré au module de réglage qui laisse extraire plus ou moins d’air en fonction de l’évolution de l’humidité relative présente dans l’habitation </w:t>
      </w:r>
      <w:r w:rsidR="00692DB7" w:rsidRPr="00964F33">
        <w:rPr>
          <w:rFonts w:ascii="Arial" w:hAnsi="Arial" w:cs="Arial"/>
          <w:sz w:val="20"/>
          <w:lang w:val="fr-FR"/>
        </w:rPr>
        <w:t>(</w:t>
      </w:r>
      <w:r w:rsidRPr="00964F33">
        <w:rPr>
          <w:rFonts w:ascii="Arial" w:hAnsi="Arial" w:cs="Arial"/>
          <w:sz w:val="20"/>
          <w:lang w:val="fr-FR"/>
        </w:rPr>
        <w:t>salle de bains et buanderie</w:t>
      </w:r>
      <w:r w:rsidR="005D24D7" w:rsidRPr="00964F33">
        <w:rPr>
          <w:rFonts w:ascii="Arial" w:hAnsi="Arial" w:cs="Arial"/>
          <w:sz w:val="20"/>
          <w:lang w:val="fr-FR"/>
        </w:rPr>
        <w:t>)</w:t>
      </w:r>
    </w:p>
    <w:p w:rsidR="005D24D7" w:rsidRPr="00964F33" w:rsidRDefault="009C298D" w:rsidP="005D24D7">
      <w:pPr>
        <w:numPr>
          <w:ilvl w:val="1"/>
          <w:numId w:val="13"/>
        </w:numPr>
        <w:rPr>
          <w:rFonts w:ascii="Arial" w:hAnsi="Arial" w:cs="Arial"/>
          <w:sz w:val="20"/>
          <w:lang w:val="fr-FR"/>
        </w:rPr>
      </w:pPr>
      <w:r w:rsidRPr="00964F33">
        <w:rPr>
          <w:rFonts w:ascii="Arial" w:hAnsi="Arial" w:cs="Arial"/>
          <w:sz w:val="20"/>
          <w:lang w:val="fr-FR"/>
        </w:rPr>
        <w:t>Détecteur dynamique et électronique</w:t>
      </w:r>
      <w:r w:rsidR="000D528D" w:rsidRPr="00964F33">
        <w:rPr>
          <w:rFonts w:ascii="Arial" w:hAnsi="Arial" w:cs="Arial"/>
          <w:sz w:val="20"/>
          <w:lang w:val="fr-FR"/>
        </w:rPr>
        <w:t xml:space="preserve"> de </w:t>
      </w:r>
      <w:r w:rsidR="00A505C0">
        <w:rPr>
          <w:rFonts w:ascii="Arial" w:hAnsi="Arial" w:cs="Arial"/>
          <w:sz w:val="20"/>
          <w:lang w:val="fr-FR"/>
        </w:rPr>
        <w:t>COV</w:t>
      </w:r>
      <w:r w:rsidR="000D528D" w:rsidRPr="00964F33">
        <w:rPr>
          <w:rFonts w:ascii="Arial" w:hAnsi="Arial" w:cs="Arial"/>
          <w:sz w:val="20"/>
          <w:vertAlign w:val="subscript"/>
          <w:lang w:val="fr-FR"/>
        </w:rPr>
        <w:t>,</w:t>
      </w:r>
      <w:r w:rsidRPr="00964F33">
        <w:rPr>
          <w:rFonts w:ascii="Arial" w:hAnsi="Arial" w:cs="Arial"/>
          <w:sz w:val="20"/>
          <w:lang w:val="fr-FR"/>
        </w:rPr>
        <w:t xml:space="preserve"> intégré au module de réglage </w:t>
      </w:r>
      <w:r w:rsidR="000D528D" w:rsidRPr="00964F33">
        <w:rPr>
          <w:rFonts w:ascii="Arial" w:hAnsi="Arial" w:cs="Arial"/>
          <w:sz w:val="20"/>
          <w:lang w:val="fr-FR"/>
        </w:rPr>
        <w:t xml:space="preserve">qui laisse extraire plus ou moins d’air </w:t>
      </w:r>
      <w:r w:rsidRPr="00964F33">
        <w:rPr>
          <w:rFonts w:ascii="Arial" w:hAnsi="Arial" w:cs="Arial"/>
          <w:sz w:val="20"/>
          <w:lang w:val="fr-FR"/>
        </w:rPr>
        <w:t xml:space="preserve">en fonction de l’évolution du niveau de </w:t>
      </w:r>
      <w:r w:rsidR="00A505C0">
        <w:rPr>
          <w:rFonts w:ascii="Arial" w:hAnsi="Arial" w:cs="Arial"/>
          <w:sz w:val="20"/>
          <w:lang w:val="fr-FR"/>
        </w:rPr>
        <w:t>COV</w:t>
      </w:r>
      <w:r w:rsidR="00692DB7" w:rsidRPr="00964F33">
        <w:rPr>
          <w:rFonts w:ascii="Arial" w:hAnsi="Arial" w:cs="Arial"/>
          <w:sz w:val="20"/>
          <w:lang w:val="fr-FR"/>
        </w:rPr>
        <w:t xml:space="preserve"> </w:t>
      </w:r>
      <w:r w:rsidR="002E5807" w:rsidRPr="00964F33">
        <w:rPr>
          <w:rFonts w:ascii="Arial" w:hAnsi="Arial" w:cs="Arial"/>
          <w:sz w:val="20"/>
          <w:lang w:val="fr-FR"/>
        </w:rPr>
        <w:t>(</w:t>
      </w:r>
      <w:r w:rsidR="00BF646D" w:rsidRPr="00964F33">
        <w:rPr>
          <w:rFonts w:ascii="Arial" w:hAnsi="Arial" w:cs="Arial"/>
          <w:sz w:val="20"/>
          <w:lang w:val="fr-FR"/>
        </w:rPr>
        <w:t>t</w:t>
      </w:r>
      <w:r w:rsidR="00320051" w:rsidRPr="00964F33">
        <w:rPr>
          <w:rFonts w:ascii="Arial" w:hAnsi="Arial" w:cs="Arial"/>
          <w:sz w:val="20"/>
          <w:lang w:val="fr-FR"/>
        </w:rPr>
        <w:t>oilet</w:t>
      </w:r>
      <w:r w:rsidRPr="00964F33">
        <w:rPr>
          <w:rFonts w:ascii="Arial" w:hAnsi="Arial" w:cs="Arial"/>
          <w:sz w:val="20"/>
          <w:lang w:val="fr-FR"/>
        </w:rPr>
        <w:t xml:space="preserve">tes et salle de bains avec </w:t>
      </w:r>
      <w:r w:rsidR="000D528D" w:rsidRPr="00964F33">
        <w:rPr>
          <w:rFonts w:ascii="Arial" w:hAnsi="Arial" w:cs="Arial"/>
          <w:sz w:val="20"/>
          <w:lang w:val="fr-FR"/>
        </w:rPr>
        <w:t>wc</w:t>
      </w:r>
      <w:r w:rsidR="002E5807" w:rsidRPr="00964F33">
        <w:rPr>
          <w:rFonts w:ascii="Arial" w:hAnsi="Arial" w:cs="Arial"/>
          <w:sz w:val="20"/>
          <w:lang w:val="fr-FR"/>
        </w:rPr>
        <w:t>)</w:t>
      </w:r>
    </w:p>
    <w:p w:rsidR="00692DB7" w:rsidRPr="00964F33" w:rsidRDefault="000D528D" w:rsidP="005D24D7">
      <w:pPr>
        <w:numPr>
          <w:ilvl w:val="1"/>
          <w:numId w:val="13"/>
        </w:numPr>
        <w:rPr>
          <w:rFonts w:ascii="Arial" w:hAnsi="Arial" w:cs="Arial"/>
          <w:sz w:val="20"/>
          <w:lang w:val="fr-FR"/>
        </w:rPr>
      </w:pPr>
      <w:r w:rsidRPr="00964F33">
        <w:rPr>
          <w:rFonts w:ascii="Arial" w:hAnsi="Arial" w:cs="Arial"/>
          <w:sz w:val="20"/>
          <w:lang w:val="fr-FR"/>
        </w:rPr>
        <w:t xml:space="preserve">Détecteur absolu et électronique de </w:t>
      </w:r>
      <w:r w:rsidR="00692DB7" w:rsidRPr="00964F33">
        <w:rPr>
          <w:rFonts w:ascii="Arial" w:hAnsi="Arial" w:cs="Arial"/>
          <w:sz w:val="20"/>
          <w:lang w:val="fr-FR"/>
        </w:rPr>
        <w:t>CO</w:t>
      </w:r>
      <w:r w:rsidR="00692DB7" w:rsidRPr="00964F33">
        <w:rPr>
          <w:rFonts w:ascii="Arial" w:hAnsi="Arial" w:cs="Arial"/>
          <w:sz w:val="20"/>
          <w:vertAlign w:val="subscript"/>
          <w:lang w:val="fr-FR"/>
        </w:rPr>
        <w:t>2</w:t>
      </w:r>
      <w:r w:rsidR="00B64954">
        <w:rPr>
          <w:rFonts w:ascii="Arial" w:hAnsi="Arial" w:cs="Arial"/>
          <w:sz w:val="20"/>
          <w:lang w:val="fr-FR"/>
        </w:rPr>
        <w:t xml:space="preserve">, </w:t>
      </w:r>
      <w:r w:rsidRPr="00964F33">
        <w:rPr>
          <w:rFonts w:ascii="Arial" w:hAnsi="Arial" w:cs="Arial"/>
          <w:sz w:val="20"/>
          <w:lang w:val="fr-FR"/>
        </w:rPr>
        <w:t xml:space="preserve">intégré au module de réglage qui est réglé en fonction d’un niveau déterminé de </w:t>
      </w:r>
      <w:r w:rsidR="00F15C93" w:rsidRPr="00964F33">
        <w:rPr>
          <w:rFonts w:ascii="Arial" w:hAnsi="Arial" w:cs="Arial"/>
          <w:sz w:val="20"/>
          <w:lang w:val="fr-FR"/>
        </w:rPr>
        <w:t>CO</w:t>
      </w:r>
      <w:r w:rsidR="00F15C93" w:rsidRPr="00964F33">
        <w:rPr>
          <w:rFonts w:ascii="Arial" w:hAnsi="Arial" w:cs="Arial"/>
          <w:sz w:val="20"/>
          <w:vertAlign w:val="subscript"/>
          <w:lang w:val="fr-FR"/>
        </w:rPr>
        <w:t>2</w:t>
      </w:r>
      <w:r w:rsidR="00BF646D" w:rsidRPr="00964F33">
        <w:rPr>
          <w:rFonts w:ascii="Arial" w:hAnsi="Arial" w:cs="Arial"/>
          <w:sz w:val="20"/>
          <w:lang w:val="fr-FR"/>
        </w:rPr>
        <w:t xml:space="preserve"> (</w:t>
      </w:r>
      <w:r w:rsidRPr="00964F33">
        <w:rPr>
          <w:rFonts w:ascii="Arial" w:hAnsi="Arial" w:cs="Arial"/>
          <w:sz w:val="20"/>
          <w:lang w:val="fr-FR"/>
        </w:rPr>
        <w:t>cuisine et chambres à coucher</w:t>
      </w:r>
      <w:r w:rsidR="00692DB7" w:rsidRPr="00964F33">
        <w:rPr>
          <w:rFonts w:ascii="Arial" w:hAnsi="Arial" w:cs="Arial"/>
          <w:sz w:val="20"/>
          <w:lang w:val="fr-FR"/>
        </w:rPr>
        <w:t>)</w:t>
      </w:r>
    </w:p>
    <w:p w:rsidR="00297D8F" w:rsidRPr="00964F33" w:rsidRDefault="000D528D" w:rsidP="00297D8F">
      <w:pPr>
        <w:numPr>
          <w:ilvl w:val="0"/>
          <w:numId w:val="13"/>
        </w:numPr>
        <w:rPr>
          <w:rFonts w:ascii="Arial" w:hAnsi="Arial" w:cs="Arial"/>
          <w:sz w:val="20"/>
          <w:lang w:val="fr-FR"/>
        </w:rPr>
      </w:pPr>
      <w:r w:rsidRPr="00964F33">
        <w:rPr>
          <w:rFonts w:ascii="Arial" w:hAnsi="Arial" w:cs="Arial"/>
          <w:b/>
          <w:sz w:val="20"/>
          <w:lang w:val="fr-FR"/>
        </w:rPr>
        <w:t>Système de calibrage a</w:t>
      </w:r>
      <w:r w:rsidR="006636ED" w:rsidRPr="00964F33">
        <w:rPr>
          <w:rFonts w:ascii="Arial" w:hAnsi="Arial" w:cs="Arial"/>
          <w:b/>
          <w:sz w:val="20"/>
          <w:lang w:val="fr-FR"/>
        </w:rPr>
        <w:t>utomati</w:t>
      </w:r>
      <w:r w:rsidRPr="00964F33">
        <w:rPr>
          <w:rFonts w:ascii="Arial" w:hAnsi="Arial" w:cs="Arial"/>
          <w:b/>
          <w:sz w:val="20"/>
          <w:lang w:val="fr-FR"/>
        </w:rPr>
        <w:t xml:space="preserve">que </w:t>
      </w:r>
      <w:r w:rsidR="00692DB7" w:rsidRPr="00964F33">
        <w:rPr>
          <w:rFonts w:ascii="Arial" w:hAnsi="Arial" w:cs="Arial"/>
          <w:sz w:val="20"/>
          <w:lang w:val="fr-FR"/>
        </w:rPr>
        <w:t xml:space="preserve">: </w:t>
      </w:r>
      <w:r w:rsidRPr="00964F33">
        <w:rPr>
          <w:rFonts w:ascii="Arial" w:hAnsi="Arial" w:cs="Arial"/>
          <w:sz w:val="20"/>
          <w:lang w:val="fr-FR"/>
        </w:rPr>
        <w:t xml:space="preserve">mesure </w:t>
      </w:r>
      <w:r w:rsidR="00692DB7" w:rsidRPr="00964F33">
        <w:rPr>
          <w:rFonts w:ascii="Arial" w:hAnsi="Arial" w:cs="Arial"/>
          <w:sz w:val="20"/>
          <w:lang w:val="fr-FR"/>
        </w:rPr>
        <w:t>automati</w:t>
      </w:r>
      <w:r w:rsidRPr="00964F33">
        <w:rPr>
          <w:rFonts w:ascii="Arial" w:hAnsi="Arial" w:cs="Arial"/>
          <w:sz w:val="20"/>
          <w:lang w:val="fr-FR"/>
        </w:rPr>
        <w:t xml:space="preserve">que de la perte de charge dans les conduits et réglage automatique de la position des clapets pour la répartition de l’air </w:t>
      </w:r>
      <w:r w:rsidR="007E4163" w:rsidRPr="00964F33">
        <w:rPr>
          <w:rFonts w:ascii="Arial" w:hAnsi="Arial" w:cs="Arial"/>
          <w:sz w:val="20"/>
          <w:lang w:val="fr-FR"/>
        </w:rPr>
        <w:br/>
        <w:t xml:space="preserve">=&gt; </w:t>
      </w:r>
      <w:r w:rsidR="006636ED" w:rsidRPr="00964F33">
        <w:rPr>
          <w:rFonts w:ascii="Arial" w:hAnsi="Arial" w:cs="Arial"/>
          <w:sz w:val="20"/>
          <w:lang w:val="fr-FR"/>
        </w:rPr>
        <w:t xml:space="preserve">garantie </w:t>
      </w:r>
      <w:r w:rsidR="009E2C26" w:rsidRPr="00964F33">
        <w:rPr>
          <w:rFonts w:ascii="Arial" w:hAnsi="Arial" w:cs="Arial"/>
          <w:sz w:val="20"/>
          <w:lang w:val="fr-FR"/>
        </w:rPr>
        <w:t xml:space="preserve">d’obtenir le bon débit par pièce </w:t>
      </w:r>
      <w:r w:rsidR="007E4163" w:rsidRPr="00964F33">
        <w:rPr>
          <w:rFonts w:ascii="Arial" w:hAnsi="Arial" w:cs="Arial"/>
          <w:sz w:val="20"/>
          <w:lang w:val="fr-FR"/>
        </w:rPr>
        <w:br/>
        <w:t xml:space="preserve">=&gt; garantie </w:t>
      </w:r>
      <w:r w:rsidR="009E2C26" w:rsidRPr="00964F33">
        <w:rPr>
          <w:rFonts w:ascii="Arial" w:hAnsi="Arial" w:cs="Arial"/>
          <w:sz w:val="20"/>
          <w:lang w:val="fr-FR"/>
        </w:rPr>
        <w:t xml:space="preserve">d’obtenir le débit total exact et la répartition vers chaque pièce humide </w:t>
      </w:r>
    </w:p>
    <w:p w:rsidR="00944A64" w:rsidRPr="00964F33" w:rsidRDefault="009E2C26" w:rsidP="00297D8F">
      <w:pPr>
        <w:numPr>
          <w:ilvl w:val="0"/>
          <w:numId w:val="13"/>
        </w:numPr>
        <w:rPr>
          <w:rFonts w:ascii="Arial" w:hAnsi="Arial" w:cs="Arial"/>
          <w:sz w:val="20"/>
          <w:lang w:val="fr-FR"/>
        </w:rPr>
      </w:pPr>
      <w:r w:rsidRPr="00964F33">
        <w:rPr>
          <w:rFonts w:ascii="Arial" w:hAnsi="Arial" w:cs="Arial"/>
          <w:b/>
          <w:sz w:val="20"/>
          <w:lang w:val="fr-FR"/>
        </w:rPr>
        <w:t xml:space="preserve">Moteur </w:t>
      </w:r>
      <w:r w:rsidR="00944A64" w:rsidRPr="00964F33">
        <w:rPr>
          <w:rFonts w:ascii="Arial" w:hAnsi="Arial" w:cs="Arial"/>
          <w:b/>
          <w:sz w:val="20"/>
          <w:lang w:val="fr-FR"/>
        </w:rPr>
        <w:t xml:space="preserve">EC </w:t>
      </w:r>
      <w:r w:rsidR="007D716F" w:rsidRPr="00964F33">
        <w:rPr>
          <w:rFonts w:ascii="Arial" w:hAnsi="Arial" w:cs="Arial"/>
          <w:b/>
          <w:sz w:val="20"/>
          <w:lang w:val="fr-FR"/>
        </w:rPr>
        <w:t>à</w:t>
      </w:r>
      <w:r w:rsidRPr="00964F33">
        <w:rPr>
          <w:rFonts w:ascii="Arial" w:hAnsi="Arial" w:cs="Arial"/>
          <w:b/>
          <w:sz w:val="20"/>
          <w:lang w:val="fr-FR"/>
        </w:rPr>
        <w:t xml:space="preserve"> pression constante </w:t>
      </w:r>
      <w:r w:rsidR="006636ED" w:rsidRPr="00964F33">
        <w:rPr>
          <w:rFonts w:ascii="Arial" w:hAnsi="Arial" w:cs="Arial"/>
          <w:sz w:val="20"/>
          <w:lang w:val="fr-FR"/>
        </w:rPr>
        <w:t xml:space="preserve">: </w:t>
      </w:r>
      <w:r w:rsidR="00944A64" w:rsidRPr="00964F33">
        <w:rPr>
          <w:rFonts w:ascii="Arial" w:hAnsi="Arial" w:cs="Arial"/>
          <w:sz w:val="20"/>
          <w:lang w:val="fr-FR"/>
        </w:rPr>
        <w:t xml:space="preserve">max 260 Pa, </w:t>
      </w:r>
      <w:r w:rsidRPr="00964F33">
        <w:rPr>
          <w:rFonts w:ascii="Arial" w:hAnsi="Arial" w:cs="Arial"/>
          <w:sz w:val="20"/>
          <w:lang w:val="fr-FR"/>
        </w:rPr>
        <w:t xml:space="preserve">réglage </w:t>
      </w:r>
      <w:r w:rsidR="00944A64" w:rsidRPr="00964F33">
        <w:rPr>
          <w:rFonts w:ascii="Arial" w:hAnsi="Arial" w:cs="Arial"/>
          <w:sz w:val="20"/>
          <w:lang w:val="fr-FR"/>
        </w:rPr>
        <w:t>automati</w:t>
      </w:r>
      <w:r w:rsidRPr="00964F33">
        <w:rPr>
          <w:rFonts w:ascii="Arial" w:hAnsi="Arial" w:cs="Arial"/>
          <w:sz w:val="20"/>
          <w:lang w:val="fr-FR"/>
        </w:rPr>
        <w:t>que du niveau exact de pression par installation</w:t>
      </w:r>
    </w:p>
    <w:p w:rsidR="00E20913" w:rsidRPr="00BC73E6" w:rsidRDefault="00E20913" w:rsidP="00E20913">
      <w:pPr>
        <w:numPr>
          <w:ilvl w:val="0"/>
          <w:numId w:val="13"/>
        </w:numPr>
        <w:rPr>
          <w:rFonts w:ascii="Arial" w:hAnsi="Arial" w:cs="Arial"/>
          <w:sz w:val="20"/>
          <w:lang w:val="fr-FR"/>
        </w:rPr>
      </w:pPr>
      <w:r w:rsidRPr="00BC73E6">
        <w:rPr>
          <w:rFonts w:ascii="Arial" w:hAnsi="Arial" w:cs="Arial"/>
          <w:b/>
          <w:sz w:val="20"/>
          <w:lang w:val="fr-FR"/>
        </w:rPr>
        <w:t xml:space="preserve">Affichage du niveau de pression </w:t>
      </w:r>
      <w:r w:rsidRPr="00BC73E6">
        <w:rPr>
          <w:rFonts w:ascii="Arial" w:hAnsi="Arial" w:cs="Arial"/>
          <w:sz w:val="20"/>
          <w:lang w:val="fr-FR"/>
        </w:rPr>
        <w:t>par installation</w:t>
      </w:r>
    </w:p>
    <w:p w:rsidR="00E20913" w:rsidRPr="00BC73E6" w:rsidRDefault="00E20913" w:rsidP="00E20913">
      <w:pPr>
        <w:numPr>
          <w:ilvl w:val="0"/>
          <w:numId w:val="13"/>
        </w:numPr>
        <w:rPr>
          <w:rFonts w:ascii="Arial" w:hAnsi="Arial" w:cs="Arial"/>
          <w:sz w:val="20"/>
          <w:lang w:val="fr-FR"/>
        </w:rPr>
      </w:pPr>
      <w:r w:rsidRPr="00BC73E6">
        <w:rPr>
          <w:rFonts w:ascii="Arial" w:hAnsi="Arial" w:cs="Arial"/>
          <w:b/>
          <w:sz w:val="20"/>
          <w:lang w:val="fr-FR"/>
        </w:rPr>
        <w:t xml:space="preserve">Niveau de puissance acoustique </w:t>
      </w:r>
      <w:r w:rsidRPr="00BC73E6">
        <w:rPr>
          <w:rFonts w:ascii="Arial" w:hAnsi="Arial" w:cs="Arial"/>
          <w:sz w:val="20"/>
          <w:lang w:val="fr-FR"/>
        </w:rPr>
        <w:t>(LWA) : 4</w:t>
      </w:r>
      <w:r>
        <w:rPr>
          <w:rFonts w:ascii="Arial" w:hAnsi="Arial" w:cs="Arial"/>
          <w:sz w:val="20"/>
          <w:lang w:val="fr-FR"/>
        </w:rPr>
        <w:t>8</w:t>
      </w:r>
      <w:r w:rsidRPr="00BC73E6">
        <w:rPr>
          <w:rFonts w:ascii="Arial" w:hAnsi="Arial" w:cs="Arial"/>
          <w:sz w:val="20"/>
          <w:lang w:val="fr-FR"/>
        </w:rPr>
        <w:t xml:space="preserve"> dB (avec un débit de 150 m³/h, 120 Pa de pression)</w:t>
      </w:r>
    </w:p>
    <w:p w:rsidR="00112B72" w:rsidRPr="00AE14F2" w:rsidRDefault="00E20913" w:rsidP="00112B72">
      <w:pPr>
        <w:numPr>
          <w:ilvl w:val="0"/>
          <w:numId w:val="13"/>
        </w:numPr>
        <w:rPr>
          <w:rFonts w:ascii="Arial" w:hAnsi="Arial" w:cs="Arial"/>
          <w:b/>
          <w:sz w:val="20"/>
        </w:rPr>
      </w:pPr>
      <w:r>
        <w:rPr>
          <w:rFonts w:ascii="Arial" w:hAnsi="Arial" w:cs="Arial"/>
          <w:b/>
          <w:sz w:val="20"/>
        </w:rPr>
        <w:t>Deux</w:t>
      </w:r>
      <w:r w:rsidR="008C7BF8">
        <w:rPr>
          <w:rFonts w:ascii="Arial" w:hAnsi="Arial" w:cs="Arial"/>
          <w:b/>
          <w:sz w:val="20"/>
        </w:rPr>
        <w:t xml:space="preserve"> possibilités de montage</w:t>
      </w:r>
    </w:p>
    <w:p w:rsidR="00112B72" w:rsidRPr="00B40A35" w:rsidRDefault="007D716F" w:rsidP="00944A64">
      <w:pPr>
        <w:numPr>
          <w:ilvl w:val="1"/>
          <w:numId w:val="13"/>
        </w:numPr>
        <w:rPr>
          <w:rFonts w:ascii="Arial" w:hAnsi="Arial" w:cs="Arial"/>
          <w:sz w:val="20"/>
          <w:lang w:val="fr-FR"/>
        </w:rPr>
      </w:pPr>
      <w:r w:rsidRPr="00B40A35">
        <w:rPr>
          <w:rFonts w:ascii="Arial" w:hAnsi="Arial" w:cs="Arial"/>
          <w:sz w:val="20"/>
          <w:lang w:val="fr-FR"/>
        </w:rPr>
        <w:t>Fixation au mur, au plafond</w:t>
      </w:r>
      <w:r w:rsidR="00112B72" w:rsidRPr="00B40A35">
        <w:rPr>
          <w:rFonts w:ascii="Arial" w:hAnsi="Arial" w:cs="Arial"/>
          <w:sz w:val="20"/>
          <w:lang w:val="fr-FR"/>
        </w:rPr>
        <w:t xml:space="preserve"> </w:t>
      </w:r>
    </w:p>
    <w:p w:rsidR="006636ED" w:rsidRPr="00B40A35" w:rsidRDefault="007D716F" w:rsidP="006636ED">
      <w:pPr>
        <w:numPr>
          <w:ilvl w:val="0"/>
          <w:numId w:val="13"/>
        </w:numPr>
        <w:rPr>
          <w:rFonts w:ascii="Arial" w:hAnsi="Arial" w:cs="Arial"/>
          <w:sz w:val="20"/>
          <w:lang w:val="fr-FR"/>
        </w:rPr>
      </w:pPr>
      <w:r w:rsidRPr="00B40A35">
        <w:rPr>
          <w:rFonts w:ascii="Arial" w:hAnsi="Arial" w:cs="Arial"/>
          <w:b/>
          <w:sz w:val="20"/>
          <w:lang w:val="fr-FR"/>
        </w:rPr>
        <w:t xml:space="preserve">Clapets d’extraction </w:t>
      </w:r>
      <w:r w:rsidR="006636ED" w:rsidRPr="00B40A35">
        <w:rPr>
          <w:rFonts w:ascii="Arial" w:hAnsi="Arial" w:cs="Arial"/>
          <w:b/>
          <w:sz w:val="20"/>
          <w:lang w:val="fr-FR"/>
        </w:rPr>
        <w:t xml:space="preserve">Plug &amp; Play &amp; </w:t>
      </w:r>
      <w:r w:rsidRPr="00B40A35">
        <w:rPr>
          <w:rFonts w:ascii="Arial" w:hAnsi="Arial" w:cs="Arial"/>
          <w:b/>
          <w:sz w:val="20"/>
          <w:lang w:val="fr-FR"/>
        </w:rPr>
        <w:t>raccords</w:t>
      </w:r>
      <w:r w:rsidR="006636ED" w:rsidRPr="00B40A35">
        <w:rPr>
          <w:rFonts w:ascii="Arial" w:hAnsi="Arial" w:cs="Arial"/>
          <w:sz w:val="20"/>
          <w:lang w:val="fr-FR"/>
        </w:rPr>
        <w:t xml:space="preserve"> </w:t>
      </w:r>
      <w:r w:rsidRPr="00B40A35">
        <w:rPr>
          <w:rFonts w:ascii="Arial" w:hAnsi="Arial" w:cs="Arial"/>
          <w:sz w:val="20"/>
          <w:lang w:val="fr-FR"/>
        </w:rPr>
        <w:t>e</w:t>
      </w:r>
      <w:r w:rsidR="006636ED" w:rsidRPr="00B40A35">
        <w:rPr>
          <w:rFonts w:ascii="Arial" w:hAnsi="Arial" w:cs="Arial"/>
          <w:sz w:val="20"/>
          <w:lang w:val="fr-FR"/>
        </w:rPr>
        <w:t xml:space="preserve">n </w:t>
      </w:r>
      <w:r w:rsidR="0065391A" w:rsidRPr="00B40A35">
        <w:rPr>
          <w:rFonts w:ascii="Arial" w:hAnsi="Arial" w:cs="Arial"/>
          <w:sz w:val="20"/>
          <w:lang w:val="fr-FR"/>
        </w:rPr>
        <w:t>Ø</w:t>
      </w:r>
      <w:r w:rsidRPr="00B40A35">
        <w:rPr>
          <w:rFonts w:ascii="Arial" w:hAnsi="Arial" w:cs="Arial"/>
          <w:sz w:val="20"/>
          <w:lang w:val="fr-FR"/>
        </w:rPr>
        <w:t xml:space="preserve"> </w:t>
      </w:r>
      <w:r w:rsidR="006636ED" w:rsidRPr="00B40A35">
        <w:rPr>
          <w:rFonts w:ascii="Arial" w:hAnsi="Arial" w:cs="Arial"/>
          <w:sz w:val="20"/>
          <w:lang w:val="fr-FR"/>
        </w:rPr>
        <w:t>80 e</w:t>
      </w:r>
      <w:r w:rsidRPr="00B40A35">
        <w:rPr>
          <w:rFonts w:ascii="Arial" w:hAnsi="Arial" w:cs="Arial"/>
          <w:sz w:val="20"/>
          <w:lang w:val="fr-FR"/>
        </w:rPr>
        <w:t>t</w:t>
      </w:r>
      <w:r w:rsidR="006636ED" w:rsidRPr="00B40A35">
        <w:rPr>
          <w:rFonts w:ascii="Arial" w:hAnsi="Arial" w:cs="Arial"/>
          <w:sz w:val="20"/>
          <w:lang w:val="fr-FR"/>
        </w:rPr>
        <w:t xml:space="preserve"> </w:t>
      </w:r>
      <w:r w:rsidR="0065391A" w:rsidRPr="00B40A35">
        <w:rPr>
          <w:rFonts w:ascii="Arial" w:hAnsi="Arial" w:cs="Arial"/>
          <w:sz w:val="20"/>
          <w:lang w:val="fr-FR"/>
        </w:rPr>
        <w:t>Ø</w:t>
      </w:r>
      <w:r w:rsidRPr="00B40A35">
        <w:rPr>
          <w:rFonts w:ascii="Arial" w:hAnsi="Arial" w:cs="Arial"/>
          <w:sz w:val="20"/>
          <w:lang w:val="fr-FR"/>
        </w:rPr>
        <w:t xml:space="preserve"> </w:t>
      </w:r>
      <w:r w:rsidR="0065391A" w:rsidRPr="00B40A35">
        <w:rPr>
          <w:rFonts w:ascii="Arial" w:hAnsi="Arial" w:cs="Arial"/>
          <w:sz w:val="20"/>
          <w:lang w:val="fr-FR"/>
        </w:rPr>
        <w:t>1</w:t>
      </w:r>
      <w:r w:rsidR="006636ED" w:rsidRPr="00B40A35">
        <w:rPr>
          <w:rFonts w:ascii="Arial" w:hAnsi="Arial" w:cs="Arial"/>
          <w:sz w:val="20"/>
          <w:lang w:val="fr-FR"/>
        </w:rPr>
        <w:t xml:space="preserve">25 / </w:t>
      </w:r>
      <w:r w:rsidRPr="00B40A35">
        <w:rPr>
          <w:rFonts w:ascii="Arial" w:hAnsi="Arial" w:cs="Arial"/>
          <w:sz w:val="20"/>
          <w:lang w:val="fr-FR"/>
        </w:rPr>
        <w:t>extraction vers l’extérieur</w:t>
      </w:r>
      <w:r w:rsidR="006636ED" w:rsidRPr="00B40A35">
        <w:rPr>
          <w:rFonts w:ascii="Arial" w:hAnsi="Arial" w:cs="Arial"/>
          <w:sz w:val="20"/>
          <w:lang w:val="fr-FR"/>
        </w:rPr>
        <w:t xml:space="preserve"> </w:t>
      </w:r>
      <w:r w:rsidR="00B41762" w:rsidRPr="00B40A35">
        <w:rPr>
          <w:rFonts w:ascii="Arial" w:hAnsi="Arial" w:cs="Arial"/>
          <w:sz w:val="20"/>
          <w:lang w:val="fr-FR"/>
        </w:rPr>
        <w:t>Ø</w:t>
      </w:r>
      <w:r w:rsidRPr="00B40A35">
        <w:rPr>
          <w:rFonts w:ascii="Arial" w:hAnsi="Arial" w:cs="Arial"/>
          <w:sz w:val="20"/>
          <w:lang w:val="fr-FR"/>
        </w:rPr>
        <w:t xml:space="preserve"> </w:t>
      </w:r>
      <w:r w:rsidR="006636ED" w:rsidRPr="00B40A35">
        <w:rPr>
          <w:rFonts w:ascii="Arial" w:hAnsi="Arial" w:cs="Arial"/>
          <w:sz w:val="20"/>
          <w:lang w:val="fr-FR"/>
        </w:rPr>
        <w:t>150</w:t>
      </w:r>
    </w:p>
    <w:p w:rsidR="006636ED" w:rsidRPr="00AE14F2" w:rsidRDefault="007D716F" w:rsidP="006636ED">
      <w:pPr>
        <w:numPr>
          <w:ilvl w:val="0"/>
          <w:numId w:val="13"/>
        </w:numPr>
        <w:rPr>
          <w:rFonts w:ascii="Arial" w:hAnsi="Arial" w:cs="Arial"/>
          <w:b/>
          <w:sz w:val="20"/>
        </w:rPr>
      </w:pPr>
      <w:r>
        <w:rPr>
          <w:rFonts w:ascii="Arial" w:hAnsi="Arial" w:cs="Arial"/>
          <w:b/>
          <w:sz w:val="20"/>
        </w:rPr>
        <w:t>Boîtier en matière synthétique r</w:t>
      </w:r>
      <w:r w:rsidR="006636ED" w:rsidRPr="00AE14F2">
        <w:rPr>
          <w:rFonts w:ascii="Arial" w:hAnsi="Arial" w:cs="Arial"/>
          <w:b/>
          <w:sz w:val="20"/>
        </w:rPr>
        <w:t>ecycl</w:t>
      </w:r>
      <w:r>
        <w:rPr>
          <w:rFonts w:ascii="Arial" w:hAnsi="Arial" w:cs="Arial"/>
          <w:b/>
          <w:sz w:val="20"/>
        </w:rPr>
        <w:t>able</w:t>
      </w:r>
    </w:p>
    <w:p w:rsidR="006636ED" w:rsidRPr="00B40A35" w:rsidRDefault="007D716F" w:rsidP="006636ED">
      <w:pPr>
        <w:numPr>
          <w:ilvl w:val="0"/>
          <w:numId w:val="13"/>
        </w:numPr>
        <w:rPr>
          <w:rFonts w:ascii="Arial" w:hAnsi="Arial" w:cs="Arial"/>
          <w:sz w:val="20"/>
          <w:lang w:val="fr-FR"/>
        </w:rPr>
      </w:pPr>
      <w:r w:rsidRPr="00B40A35">
        <w:rPr>
          <w:rFonts w:ascii="Arial" w:hAnsi="Arial" w:cs="Arial"/>
          <w:b/>
          <w:sz w:val="20"/>
          <w:lang w:val="fr-FR"/>
        </w:rPr>
        <w:t>Avertissement a</w:t>
      </w:r>
      <w:r w:rsidR="006636ED" w:rsidRPr="00B40A35">
        <w:rPr>
          <w:rFonts w:ascii="Arial" w:hAnsi="Arial" w:cs="Arial"/>
          <w:b/>
          <w:sz w:val="20"/>
          <w:lang w:val="fr-FR"/>
        </w:rPr>
        <w:t>utomati</w:t>
      </w:r>
      <w:r w:rsidRPr="00B40A35">
        <w:rPr>
          <w:rFonts w:ascii="Arial" w:hAnsi="Arial" w:cs="Arial"/>
          <w:b/>
          <w:sz w:val="20"/>
          <w:lang w:val="fr-FR"/>
        </w:rPr>
        <w:t xml:space="preserve">que </w:t>
      </w:r>
      <w:r w:rsidR="004C66CC" w:rsidRPr="00B40A35">
        <w:rPr>
          <w:rFonts w:ascii="Arial" w:hAnsi="Arial" w:cs="Arial"/>
          <w:sz w:val="20"/>
          <w:lang w:val="fr-FR"/>
        </w:rPr>
        <w:t xml:space="preserve"> </w:t>
      </w:r>
      <w:r w:rsidR="000E656A" w:rsidRPr="00B40A35">
        <w:rPr>
          <w:rFonts w:ascii="Arial" w:hAnsi="Arial" w:cs="Arial"/>
          <w:sz w:val="20"/>
          <w:lang w:val="fr-FR"/>
        </w:rPr>
        <w:t xml:space="preserve">en cas </w:t>
      </w:r>
      <w:r w:rsidRPr="00B40A35">
        <w:rPr>
          <w:rFonts w:ascii="Arial" w:hAnsi="Arial" w:cs="Arial"/>
          <w:sz w:val="20"/>
          <w:lang w:val="fr-FR"/>
        </w:rPr>
        <w:t xml:space="preserve">de </w:t>
      </w:r>
      <w:r w:rsidR="000E656A" w:rsidRPr="00B40A35">
        <w:rPr>
          <w:rFonts w:ascii="Arial" w:hAnsi="Arial" w:cs="Arial"/>
          <w:sz w:val="20"/>
          <w:lang w:val="fr-FR"/>
        </w:rPr>
        <w:t>panne</w:t>
      </w:r>
      <w:r w:rsidRPr="00B40A35">
        <w:rPr>
          <w:rFonts w:ascii="Arial" w:hAnsi="Arial" w:cs="Arial"/>
          <w:sz w:val="20"/>
          <w:lang w:val="fr-FR"/>
        </w:rPr>
        <w:t xml:space="preserve"> éventuel</w:t>
      </w:r>
      <w:r w:rsidR="000E656A" w:rsidRPr="00B40A35">
        <w:rPr>
          <w:rFonts w:ascii="Arial" w:hAnsi="Arial" w:cs="Arial"/>
          <w:sz w:val="20"/>
          <w:lang w:val="fr-FR"/>
        </w:rPr>
        <w:t>le</w:t>
      </w:r>
    </w:p>
    <w:p w:rsidR="003F52D2" w:rsidRPr="00B40A35" w:rsidRDefault="000E656A" w:rsidP="006636ED">
      <w:pPr>
        <w:numPr>
          <w:ilvl w:val="0"/>
          <w:numId w:val="13"/>
        </w:numPr>
        <w:rPr>
          <w:rFonts w:ascii="Arial" w:hAnsi="Arial" w:cs="Arial"/>
          <w:sz w:val="20"/>
          <w:lang w:val="fr-FR"/>
        </w:rPr>
      </w:pPr>
      <w:r w:rsidRPr="00B40A35">
        <w:rPr>
          <w:rFonts w:ascii="Arial" w:hAnsi="Arial" w:cs="Arial"/>
          <w:b/>
          <w:sz w:val="20"/>
          <w:lang w:val="fr-FR"/>
        </w:rPr>
        <w:t xml:space="preserve">Carte </w:t>
      </w:r>
      <w:r w:rsidR="003F52D2" w:rsidRPr="00B40A35">
        <w:rPr>
          <w:rFonts w:ascii="Arial" w:hAnsi="Arial" w:cs="Arial"/>
          <w:b/>
          <w:sz w:val="20"/>
          <w:lang w:val="fr-FR"/>
        </w:rPr>
        <w:t xml:space="preserve">SD </w:t>
      </w:r>
      <w:r w:rsidRPr="00B40A35">
        <w:rPr>
          <w:rFonts w:ascii="Arial" w:hAnsi="Arial" w:cs="Arial"/>
          <w:b/>
          <w:sz w:val="20"/>
          <w:lang w:val="fr-FR"/>
        </w:rPr>
        <w:t>intégrée au print principal</w:t>
      </w:r>
    </w:p>
    <w:p w:rsidR="00944A64" w:rsidRPr="00B40A35" w:rsidRDefault="000E656A" w:rsidP="002274A5">
      <w:pPr>
        <w:numPr>
          <w:ilvl w:val="0"/>
          <w:numId w:val="13"/>
        </w:numPr>
        <w:rPr>
          <w:rFonts w:ascii="Arial" w:hAnsi="Arial" w:cs="Arial"/>
          <w:sz w:val="20"/>
          <w:lang w:val="fr-FR"/>
        </w:rPr>
      </w:pPr>
      <w:r w:rsidRPr="00B40A35">
        <w:rPr>
          <w:rFonts w:ascii="Arial" w:hAnsi="Arial" w:cs="Arial"/>
          <w:b/>
          <w:sz w:val="20"/>
          <w:lang w:val="fr-FR"/>
        </w:rPr>
        <w:t>Grilles d’extraction d</w:t>
      </w:r>
      <w:r w:rsidR="00944A64" w:rsidRPr="00B40A35">
        <w:rPr>
          <w:rFonts w:ascii="Arial" w:hAnsi="Arial" w:cs="Arial"/>
          <w:b/>
          <w:sz w:val="20"/>
          <w:lang w:val="fr-FR"/>
        </w:rPr>
        <w:t xml:space="preserve">esign </w:t>
      </w:r>
      <w:r w:rsidRPr="00B40A35">
        <w:rPr>
          <w:rFonts w:ascii="Arial" w:hAnsi="Arial" w:cs="Arial"/>
          <w:sz w:val="20"/>
          <w:lang w:val="fr-FR"/>
        </w:rPr>
        <w:t>sans clapet de réglage</w:t>
      </w:r>
    </w:p>
    <w:p w:rsidR="00AE14F2" w:rsidRDefault="00AE14F2" w:rsidP="00AE14F2">
      <w:pPr>
        <w:rPr>
          <w:rFonts w:ascii="Arial" w:hAnsi="Arial" w:cs="Arial"/>
          <w:sz w:val="20"/>
          <w:lang w:val="fr-FR"/>
        </w:rPr>
      </w:pPr>
    </w:p>
    <w:p w:rsidR="003F52D2" w:rsidRDefault="00984424" w:rsidP="00FE5276">
      <w:pPr>
        <w:pStyle w:val="Tekstzonderopmaak"/>
        <w:rPr>
          <w:rFonts w:ascii="Arial" w:hAnsi="Arial" w:cs="Arial"/>
          <w:b/>
          <w:vertAlign w:val="subscript"/>
          <w:lang w:val="nl-BE" w:eastAsia="nl-BE"/>
        </w:rPr>
      </w:pPr>
      <w:r>
        <w:rPr>
          <w:rFonts w:ascii="Arial" w:hAnsi="Arial" w:cs="Arial"/>
          <w:b/>
          <w:lang w:val="nl-BE" w:eastAsia="nl-BE"/>
        </w:rPr>
        <w:br w:type="page"/>
      </w:r>
      <w:r w:rsidR="000E656A">
        <w:rPr>
          <w:rFonts w:ascii="Arial" w:hAnsi="Arial" w:cs="Arial"/>
          <w:b/>
          <w:lang w:val="nl-BE" w:eastAsia="nl-BE"/>
        </w:rPr>
        <w:lastRenderedPageBreak/>
        <w:t xml:space="preserve">Facteur de réduction </w:t>
      </w:r>
      <w:r w:rsidR="00E20913" w:rsidRPr="007F6EC7">
        <w:rPr>
          <w:rFonts w:ascii="Arial" w:hAnsi="Arial" w:cs="Arial"/>
          <w:b/>
          <w:lang w:val="nl-BE" w:eastAsia="nl-BE"/>
        </w:rPr>
        <w:t>r</w:t>
      </w:r>
      <w:r w:rsidR="00847FF6" w:rsidRPr="007F6EC7">
        <w:rPr>
          <w:rFonts w:ascii="Arial" w:hAnsi="Arial" w:cs="Arial"/>
          <w:b/>
          <w:lang w:val="nl-BE" w:eastAsia="nl-BE"/>
        </w:rPr>
        <w:t>é</w:t>
      </w:r>
      <w:r w:rsidR="00E20913" w:rsidRPr="007F6EC7">
        <w:rPr>
          <w:rFonts w:ascii="Arial" w:hAnsi="Arial" w:cs="Arial"/>
          <w:b/>
          <w:lang w:val="nl-BE" w:eastAsia="nl-BE"/>
        </w:rPr>
        <w:t>sidentiel</w:t>
      </w:r>
    </w:p>
    <w:p w:rsidR="00D7535E" w:rsidRDefault="00D7535E" w:rsidP="00FE5276">
      <w:pPr>
        <w:pStyle w:val="Tekstzonderopmaak"/>
        <w:rPr>
          <w:rFonts w:ascii="Arial" w:hAnsi="Arial" w:cs="Arial"/>
          <w:b/>
          <w:vertAlign w:val="subscript"/>
          <w:lang w:val="nl-BE" w:eastAsia="nl-BE"/>
        </w:rPr>
      </w:pPr>
    </w:p>
    <w:tbl>
      <w:tblPr>
        <w:tblW w:w="8790" w:type="dxa"/>
        <w:tblInd w:w="496" w:type="dxa"/>
        <w:tblCellMar>
          <w:left w:w="70" w:type="dxa"/>
          <w:right w:w="70" w:type="dxa"/>
        </w:tblCellMar>
        <w:tblLook w:val="04A0" w:firstRow="1" w:lastRow="0" w:firstColumn="1" w:lastColumn="0" w:noHBand="0" w:noVBand="1"/>
      </w:tblPr>
      <w:tblGrid>
        <w:gridCol w:w="4821"/>
        <w:gridCol w:w="708"/>
        <w:gridCol w:w="1701"/>
        <w:gridCol w:w="1560"/>
      </w:tblGrid>
      <w:tr w:rsidR="00D7535E" w:rsidRPr="00D7535E" w:rsidTr="00A742C7">
        <w:trPr>
          <w:trHeight w:val="300"/>
        </w:trPr>
        <w:tc>
          <w:tcPr>
            <w:tcW w:w="8790" w:type="dxa"/>
            <w:gridSpan w:val="4"/>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D7535E" w:rsidRDefault="00D7535E" w:rsidP="00847FF6">
            <w:pPr>
              <w:jc w:val="center"/>
              <w:rPr>
                <w:rFonts w:cs="Arial"/>
                <w:b/>
                <w:color w:val="000000"/>
                <w:sz w:val="20"/>
                <w:lang w:val="fr-FR"/>
              </w:rPr>
            </w:pPr>
            <w:r>
              <w:rPr>
                <w:rFonts w:cs="Arial"/>
                <w:b/>
                <w:color w:val="000000"/>
                <w:sz w:val="20"/>
                <w:lang w:val="fr-FR"/>
              </w:rPr>
              <w:t>Tableau avec les fact</w:t>
            </w:r>
            <w:r w:rsidR="00BC512B">
              <w:rPr>
                <w:rFonts w:cs="Arial"/>
                <w:b/>
                <w:color w:val="000000"/>
                <w:sz w:val="20"/>
                <w:lang w:val="fr-FR"/>
              </w:rPr>
              <w:t>e</w:t>
            </w:r>
            <w:r>
              <w:rPr>
                <w:rFonts w:cs="Arial"/>
                <w:b/>
                <w:color w:val="000000"/>
                <w:sz w:val="20"/>
                <w:lang w:val="fr-FR"/>
              </w:rPr>
              <w:t>ur</w:t>
            </w:r>
            <w:r w:rsidR="00BC512B">
              <w:rPr>
                <w:rFonts w:cs="Arial"/>
                <w:b/>
                <w:color w:val="000000"/>
                <w:sz w:val="20"/>
                <w:lang w:val="fr-FR"/>
              </w:rPr>
              <w:t>s</w:t>
            </w:r>
            <w:r>
              <w:rPr>
                <w:rFonts w:cs="Arial"/>
                <w:b/>
                <w:color w:val="000000"/>
                <w:sz w:val="20"/>
                <w:lang w:val="fr-FR"/>
              </w:rPr>
              <w:t xml:space="preserve"> d’équivalence</w:t>
            </w:r>
            <w:r w:rsidR="00E20913">
              <w:rPr>
                <w:rFonts w:cs="Arial"/>
                <w:b/>
                <w:color w:val="000000"/>
                <w:sz w:val="20"/>
                <w:lang w:val="fr-FR"/>
              </w:rPr>
              <w:t xml:space="preserve"> </w:t>
            </w:r>
            <w:r w:rsidR="00E20913" w:rsidRPr="007F6EC7">
              <w:rPr>
                <w:rFonts w:cs="Arial"/>
                <w:b/>
                <w:color w:val="000000"/>
                <w:sz w:val="20"/>
                <w:lang w:val="fr-FR"/>
              </w:rPr>
              <w:t>r</w:t>
            </w:r>
            <w:r w:rsidR="00847FF6" w:rsidRPr="007F6EC7">
              <w:rPr>
                <w:rFonts w:cs="Arial"/>
                <w:b/>
                <w:color w:val="000000"/>
                <w:sz w:val="20"/>
                <w:lang w:val="fr-FR"/>
              </w:rPr>
              <w:t>é</w:t>
            </w:r>
            <w:r w:rsidR="00E20913" w:rsidRPr="007F6EC7">
              <w:rPr>
                <w:rFonts w:cs="Arial"/>
                <w:b/>
                <w:color w:val="000000"/>
                <w:sz w:val="20"/>
                <w:lang w:val="fr-FR"/>
              </w:rPr>
              <w:t>sidentiel</w:t>
            </w:r>
          </w:p>
        </w:tc>
      </w:tr>
      <w:tr w:rsidR="00D7535E" w:rsidTr="00A742C7">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D7535E" w:rsidRDefault="00D7535E">
            <w:pPr>
              <w:rPr>
                <w:rFonts w:cs="Arial"/>
                <w:b/>
                <w:color w:val="000000"/>
                <w:sz w:val="20"/>
                <w:lang w:val="fr-FR"/>
              </w:rPr>
            </w:pPr>
            <w:r>
              <w:rPr>
                <w:rFonts w:cs="Arial"/>
                <w:b/>
                <w:color w:val="000000"/>
                <w:sz w:val="20"/>
                <w:lang w:val="fr-FR"/>
              </w:rPr>
              <w:t>Classe P des aérateurs</w:t>
            </w:r>
          </w:p>
        </w:tc>
        <w:tc>
          <w:tcPr>
            <w:tcW w:w="708" w:type="dxa"/>
            <w:tcBorders>
              <w:top w:val="single" w:sz="4" w:space="0" w:color="auto"/>
              <w:left w:val="nil"/>
              <w:bottom w:val="single" w:sz="4" w:space="0" w:color="auto"/>
              <w:right w:val="single" w:sz="4" w:space="0" w:color="auto"/>
            </w:tcBorders>
            <w:noWrap/>
            <w:vAlign w:val="bottom"/>
            <w:hideMark/>
          </w:tcPr>
          <w:p w:rsidR="00D7535E" w:rsidRDefault="00D7535E">
            <w:pPr>
              <w:rPr>
                <w:rFonts w:cs="Arial"/>
                <w:color w:val="000000"/>
                <w:sz w:val="20"/>
                <w:lang w:val="fr-FR"/>
              </w:rPr>
            </w:pPr>
            <w:r>
              <w:rPr>
                <w:rFonts w:cs="Arial"/>
                <w:color w:val="000000"/>
                <w:sz w:val="20"/>
                <w:lang w:val="fr-FR"/>
              </w:rPr>
              <w:t> </w:t>
            </w:r>
          </w:p>
        </w:tc>
        <w:tc>
          <w:tcPr>
            <w:tcW w:w="1701" w:type="dxa"/>
            <w:tcBorders>
              <w:top w:val="single" w:sz="4" w:space="0" w:color="auto"/>
              <w:left w:val="nil"/>
              <w:bottom w:val="single" w:sz="4" w:space="0" w:color="auto"/>
              <w:right w:val="single" w:sz="4" w:space="0" w:color="auto"/>
            </w:tcBorders>
            <w:noWrap/>
            <w:vAlign w:val="bottom"/>
            <w:hideMark/>
          </w:tcPr>
          <w:p w:rsidR="00D7535E" w:rsidRDefault="00D7535E" w:rsidP="00E20913">
            <w:pPr>
              <w:jc w:val="center"/>
              <w:rPr>
                <w:rFonts w:cs="Arial"/>
                <w:b/>
                <w:color w:val="000000"/>
                <w:sz w:val="20"/>
              </w:rPr>
            </w:pPr>
            <w:r>
              <w:rPr>
                <w:rFonts w:cs="Arial"/>
                <w:b/>
                <w:color w:val="000000"/>
                <w:sz w:val="20"/>
              </w:rPr>
              <w:t>P3</w:t>
            </w:r>
          </w:p>
        </w:tc>
        <w:tc>
          <w:tcPr>
            <w:tcW w:w="1560" w:type="dxa"/>
            <w:tcBorders>
              <w:top w:val="single" w:sz="4" w:space="0" w:color="auto"/>
              <w:left w:val="nil"/>
              <w:bottom w:val="single" w:sz="4" w:space="0" w:color="auto"/>
              <w:right w:val="single" w:sz="4" w:space="0" w:color="auto"/>
            </w:tcBorders>
            <w:noWrap/>
            <w:vAlign w:val="bottom"/>
            <w:hideMark/>
          </w:tcPr>
          <w:p w:rsidR="00D7535E" w:rsidRDefault="00D7535E" w:rsidP="00E20913">
            <w:pPr>
              <w:jc w:val="center"/>
              <w:rPr>
                <w:rFonts w:cs="Arial"/>
                <w:b/>
                <w:color w:val="000000"/>
                <w:sz w:val="20"/>
              </w:rPr>
            </w:pPr>
            <w:r>
              <w:rPr>
                <w:rFonts w:cs="Arial"/>
                <w:b/>
                <w:color w:val="000000"/>
                <w:sz w:val="20"/>
              </w:rPr>
              <w:t>P4</w:t>
            </w:r>
          </w:p>
        </w:tc>
      </w:tr>
      <w:tr w:rsidR="00D7535E" w:rsidTr="00A742C7">
        <w:trPr>
          <w:trHeight w:hRule="exact" w:val="284"/>
        </w:trPr>
        <w:tc>
          <w:tcPr>
            <w:tcW w:w="4821" w:type="dxa"/>
            <w:vMerge w:val="restar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D7535E" w:rsidRDefault="00D7535E">
            <w:pPr>
              <w:rPr>
                <w:rFonts w:cs="Arial"/>
                <w:b/>
                <w:sz w:val="20"/>
                <w:lang w:val="fr-FR"/>
              </w:rPr>
            </w:pPr>
            <w:r w:rsidRPr="00E20913">
              <w:rPr>
                <w:rFonts w:cs="Arial"/>
                <w:b/>
                <w:sz w:val="20"/>
                <w:lang w:val="fr-FR"/>
              </w:rPr>
              <w:t>Configuration 3</w:t>
            </w:r>
            <w:r>
              <w:rPr>
                <w:rFonts w:cs="Arial"/>
                <w:sz w:val="20"/>
                <w:lang w:val="fr-FR"/>
              </w:rPr>
              <w:t xml:space="preserve"> : extraction dans les pièces humides</w:t>
            </w:r>
            <w:r>
              <w:rPr>
                <w:rFonts w:cs="Arial"/>
                <w:b/>
                <w:sz w:val="20"/>
                <w:lang w:val="fr-FR"/>
              </w:rPr>
              <w:t> </w:t>
            </w:r>
          </w:p>
          <w:p w:rsidR="00D7535E" w:rsidRDefault="00D7535E">
            <w:pPr>
              <w:rPr>
                <w:rFonts w:cs="Arial"/>
                <w:b/>
                <w:sz w:val="20"/>
                <w:lang w:val="fr-FR"/>
              </w:rPr>
            </w:pPr>
            <w:r>
              <w:rPr>
                <w:rFonts w:cs="Arial"/>
                <w:b/>
                <w:sz w:val="20"/>
                <w:lang w:val="fr-FR"/>
              </w:rPr>
              <w:t> </w:t>
            </w:r>
          </w:p>
        </w:tc>
        <w:tc>
          <w:tcPr>
            <w:tcW w:w="708" w:type="dxa"/>
            <w:tcBorders>
              <w:top w:val="nil"/>
              <w:left w:val="nil"/>
              <w:bottom w:val="single" w:sz="4" w:space="0" w:color="auto"/>
              <w:right w:val="single" w:sz="4" w:space="0" w:color="auto"/>
            </w:tcBorders>
            <w:noWrap/>
            <w:vAlign w:val="bottom"/>
            <w:hideMark/>
          </w:tcPr>
          <w:p w:rsidR="00D7535E" w:rsidRDefault="00D7535E">
            <w:pPr>
              <w:rPr>
                <w:rFonts w:cs="Arial"/>
                <w:color w:val="000000"/>
                <w:sz w:val="20"/>
              </w:rPr>
            </w:pPr>
            <w:r>
              <w:rPr>
                <w:rFonts w:cs="Arial"/>
                <w:color w:val="000000"/>
                <w:sz w:val="20"/>
              </w:rPr>
              <w:t>m</w:t>
            </w:r>
            <w:r>
              <w:rPr>
                <w:rFonts w:cs="Arial"/>
                <w:color w:val="000000"/>
                <w:sz w:val="14"/>
              </w:rPr>
              <w:t>sec, i</w:t>
            </w:r>
          </w:p>
        </w:tc>
        <w:tc>
          <w:tcPr>
            <w:tcW w:w="1701" w:type="dxa"/>
            <w:tcBorders>
              <w:top w:val="single" w:sz="4" w:space="0" w:color="auto"/>
              <w:left w:val="nil"/>
              <w:bottom w:val="single" w:sz="4" w:space="0" w:color="auto"/>
              <w:right w:val="single" w:sz="4" w:space="0" w:color="auto"/>
            </w:tcBorders>
            <w:shd w:val="pct10" w:color="auto" w:fill="auto"/>
            <w:noWrap/>
            <w:vAlign w:val="bottom"/>
            <w:hideMark/>
          </w:tcPr>
          <w:p w:rsidR="00D7535E" w:rsidRDefault="00D7535E" w:rsidP="00E20913">
            <w:pPr>
              <w:jc w:val="center"/>
              <w:rPr>
                <w:rFonts w:cs="Arial"/>
                <w:color w:val="000000"/>
                <w:sz w:val="20"/>
              </w:rPr>
            </w:pPr>
            <w:r>
              <w:rPr>
                <w:rFonts w:cs="Arial"/>
                <w:color w:val="000000"/>
                <w:sz w:val="20"/>
              </w:rPr>
              <w:t>1,22</w:t>
            </w:r>
          </w:p>
        </w:tc>
        <w:tc>
          <w:tcPr>
            <w:tcW w:w="1560" w:type="dxa"/>
            <w:tcBorders>
              <w:top w:val="single" w:sz="4" w:space="0" w:color="auto"/>
              <w:left w:val="nil"/>
              <w:bottom w:val="single" w:sz="4" w:space="0" w:color="auto"/>
              <w:right w:val="single" w:sz="4" w:space="0" w:color="auto"/>
            </w:tcBorders>
            <w:shd w:val="pct10" w:color="auto" w:fill="auto"/>
            <w:noWrap/>
            <w:vAlign w:val="bottom"/>
            <w:hideMark/>
          </w:tcPr>
          <w:p w:rsidR="00D7535E" w:rsidRDefault="00D7535E" w:rsidP="00E20913">
            <w:pPr>
              <w:jc w:val="center"/>
              <w:rPr>
                <w:rFonts w:cs="Arial"/>
                <w:color w:val="000000"/>
                <w:sz w:val="20"/>
              </w:rPr>
            </w:pPr>
            <w:r>
              <w:rPr>
                <w:rFonts w:cs="Arial"/>
                <w:color w:val="000000"/>
                <w:sz w:val="20"/>
              </w:rPr>
              <w:t>1,17</w:t>
            </w:r>
          </w:p>
        </w:tc>
      </w:tr>
      <w:tr w:rsidR="00D7535E" w:rsidTr="00A742C7">
        <w:trPr>
          <w:trHeight w:hRule="exact" w:val="284"/>
        </w:trPr>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D7535E" w:rsidRDefault="00D7535E">
            <w:pPr>
              <w:rPr>
                <w:rFonts w:cs="Arial"/>
                <w:b/>
                <w:sz w:val="20"/>
                <w:lang w:val="fr-FR"/>
              </w:rPr>
            </w:pPr>
          </w:p>
        </w:tc>
        <w:tc>
          <w:tcPr>
            <w:tcW w:w="708" w:type="dxa"/>
            <w:tcBorders>
              <w:top w:val="nil"/>
              <w:left w:val="nil"/>
              <w:bottom w:val="single" w:sz="4" w:space="0" w:color="auto"/>
              <w:right w:val="single" w:sz="4" w:space="0" w:color="auto"/>
            </w:tcBorders>
            <w:noWrap/>
            <w:vAlign w:val="bottom"/>
            <w:hideMark/>
          </w:tcPr>
          <w:p w:rsidR="00D7535E" w:rsidRDefault="00D7535E">
            <w:pPr>
              <w:rPr>
                <w:rFonts w:cs="Arial"/>
                <w:color w:val="000000"/>
                <w:sz w:val="20"/>
              </w:rPr>
            </w:pPr>
            <w:r>
              <w:rPr>
                <w:rFonts w:cs="Arial"/>
                <w:color w:val="000000"/>
                <w:sz w:val="20"/>
              </w:rPr>
              <w:t>f</w:t>
            </w:r>
            <w:r>
              <w:rPr>
                <w:rFonts w:cs="Arial"/>
                <w:color w:val="000000"/>
                <w:sz w:val="10"/>
              </w:rPr>
              <w:t>DC</w:t>
            </w:r>
          </w:p>
        </w:tc>
        <w:tc>
          <w:tcPr>
            <w:tcW w:w="1701" w:type="dxa"/>
            <w:tcBorders>
              <w:top w:val="single" w:sz="4" w:space="0" w:color="auto"/>
              <w:left w:val="nil"/>
              <w:bottom w:val="single" w:sz="4" w:space="0" w:color="auto"/>
              <w:right w:val="single" w:sz="4" w:space="0" w:color="auto"/>
            </w:tcBorders>
            <w:shd w:val="pct10" w:color="auto" w:fill="auto"/>
            <w:noWrap/>
            <w:vAlign w:val="bottom"/>
            <w:hideMark/>
          </w:tcPr>
          <w:p w:rsidR="00D7535E" w:rsidRDefault="00D7535E" w:rsidP="00E20913">
            <w:pPr>
              <w:jc w:val="center"/>
              <w:rPr>
                <w:rFonts w:cs="Arial"/>
                <w:color w:val="000000"/>
                <w:sz w:val="20"/>
              </w:rPr>
            </w:pPr>
            <w:r>
              <w:rPr>
                <w:rFonts w:cs="Arial"/>
                <w:color w:val="000000"/>
                <w:sz w:val="20"/>
              </w:rPr>
              <w:t>0,65</w:t>
            </w:r>
          </w:p>
        </w:tc>
        <w:tc>
          <w:tcPr>
            <w:tcW w:w="1560" w:type="dxa"/>
            <w:tcBorders>
              <w:top w:val="single" w:sz="4" w:space="0" w:color="auto"/>
              <w:left w:val="nil"/>
              <w:bottom w:val="single" w:sz="4" w:space="0" w:color="auto"/>
              <w:right w:val="single" w:sz="4" w:space="0" w:color="auto"/>
            </w:tcBorders>
            <w:shd w:val="pct10" w:color="auto" w:fill="auto"/>
            <w:noWrap/>
            <w:vAlign w:val="bottom"/>
            <w:hideMark/>
          </w:tcPr>
          <w:p w:rsidR="00D7535E" w:rsidRDefault="00D7535E" w:rsidP="00E20913">
            <w:pPr>
              <w:jc w:val="center"/>
              <w:rPr>
                <w:rFonts w:cs="Arial"/>
                <w:color w:val="000000"/>
                <w:sz w:val="20"/>
              </w:rPr>
            </w:pPr>
            <w:r>
              <w:rPr>
                <w:rFonts w:cs="Arial"/>
                <w:color w:val="000000"/>
                <w:sz w:val="20"/>
              </w:rPr>
              <w:t>0,65</w:t>
            </w:r>
          </w:p>
        </w:tc>
      </w:tr>
      <w:tr w:rsidR="00D7535E" w:rsidTr="00A742C7">
        <w:trPr>
          <w:trHeight w:hRule="exact" w:val="284"/>
        </w:trPr>
        <w:tc>
          <w:tcPr>
            <w:tcW w:w="4821" w:type="dxa"/>
            <w:vMerge w:val="restar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D7535E" w:rsidRDefault="00D7535E">
            <w:pPr>
              <w:rPr>
                <w:rFonts w:cs="Arial"/>
                <w:b/>
                <w:sz w:val="20"/>
                <w:lang w:val="fr-FR"/>
              </w:rPr>
            </w:pPr>
            <w:r w:rsidRPr="00E20913">
              <w:rPr>
                <w:rFonts w:cs="Arial"/>
                <w:b/>
                <w:sz w:val="20"/>
                <w:lang w:val="fr-FR"/>
              </w:rPr>
              <w:t>Configuration 1</w:t>
            </w:r>
            <w:r>
              <w:rPr>
                <w:rFonts w:cs="Arial"/>
                <w:sz w:val="20"/>
                <w:lang w:val="fr-FR"/>
              </w:rPr>
              <w:t xml:space="preserve"> : extraction dans les pièces humides + jusque maximum 3 chambres à coucher sur 1 module de réglage</w:t>
            </w:r>
            <w:r>
              <w:rPr>
                <w:rFonts w:cs="Arial"/>
                <w:b/>
                <w:sz w:val="20"/>
                <w:lang w:val="fr-FR"/>
              </w:rPr>
              <w:t> </w:t>
            </w:r>
          </w:p>
          <w:p w:rsidR="00D7535E" w:rsidRDefault="00D7535E">
            <w:pPr>
              <w:rPr>
                <w:rFonts w:cs="Arial"/>
                <w:b/>
                <w:sz w:val="20"/>
                <w:lang w:val="fr-FR"/>
              </w:rPr>
            </w:pPr>
            <w:r>
              <w:rPr>
                <w:rFonts w:cs="Arial"/>
                <w:b/>
                <w:sz w:val="20"/>
                <w:lang w:val="fr-FR"/>
              </w:rPr>
              <w:t> </w:t>
            </w:r>
          </w:p>
        </w:tc>
        <w:tc>
          <w:tcPr>
            <w:tcW w:w="708" w:type="dxa"/>
            <w:tcBorders>
              <w:top w:val="nil"/>
              <w:left w:val="nil"/>
              <w:bottom w:val="single" w:sz="4" w:space="0" w:color="auto"/>
              <w:right w:val="single" w:sz="4" w:space="0" w:color="auto"/>
            </w:tcBorders>
            <w:noWrap/>
            <w:vAlign w:val="bottom"/>
            <w:hideMark/>
          </w:tcPr>
          <w:p w:rsidR="00D7535E" w:rsidRDefault="00D7535E">
            <w:pPr>
              <w:rPr>
                <w:rFonts w:cs="Arial"/>
                <w:color w:val="000000"/>
                <w:sz w:val="20"/>
              </w:rPr>
            </w:pPr>
            <w:r>
              <w:rPr>
                <w:rFonts w:cs="Arial"/>
                <w:color w:val="000000"/>
                <w:sz w:val="20"/>
              </w:rPr>
              <w:t>m</w:t>
            </w:r>
            <w:r>
              <w:rPr>
                <w:rFonts w:cs="Arial"/>
                <w:color w:val="000000"/>
                <w:sz w:val="14"/>
              </w:rPr>
              <w:t>sec, i</w:t>
            </w:r>
          </w:p>
        </w:tc>
        <w:tc>
          <w:tcPr>
            <w:tcW w:w="1701" w:type="dxa"/>
            <w:tcBorders>
              <w:top w:val="single" w:sz="4" w:space="0" w:color="auto"/>
              <w:left w:val="nil"/>
              <w:bottom w:val="single" w:sz="4" w:space="0" w:color="auto"/>
              <w:right w:val="single" w:sz="4" w:space="0" w:color="auto"/>
            </w:tcBorders>
            <w:shd w:val="pct10" w:color="auto" w:fill="auto"/>
            <w:noWrap/>
            <w:vAlign w:val="bottom"/>
            <w:hideMark/>
          </w:tcPr>
          <w:p w:rsidR="00D7535E" w:rsidRDefault="00D7535E" w:rsidP="00E20913">
            <w:pPr>
              <w:jc w:val="center"/>
              <w:rPr>
                <w:rFonts w:cs="Arial"/>
                <w:color w:val="000000"/>
                <w:sz w:val="20"/>
              </w:rPr>
            </w:pPr>
            <w:r>
              <w:rPr>
                <w:rFonts w:cs="Arial"/>
                <w:color w:val="000000"/>
                <w:sz w:val="20"/>
              </w:rPr>
              <w:t>1,22</w:t>
            </w:r>
          </w:p>
        </w:tc>
        <w:tc>
          <w:tcPr>
            <w:tcW w:w="1560" w:type="dxa"/>
            <w:tcBorders>
              <w:top w:val="single" w:sz="4" w:space="0" w:color="auto"/>
              <w:left w:val="nil"/>
              <w:bottom w:val="single" w:sz="4" w:space="0" w:color="auto"/>
              <w:right w:val="single" w:sz="4" w:space="0" w:color="auto"/>
            </w:tcBorders>
            <w:shd w:val="pct10" w:color="auto" w:fill="auto"/>
            <w:noWrap/>
            <w:vAlign w:val="bottom"/>
            <w:hideMark/>
          </w:tcPr>
          <w:p w:rsidR="00D7535E" w:rsidRDefault="00D7535E" w:rsidP="00E20913">
            <w:pPr>
              <w:jc w:val="center"/>
              <w:rPr>
                <w:rFonts w:cs="Arial"/>
                <w:color w:val="000000"/>
                <w:sz w:val="20"/>
              </w:rPr>
            </w:pPr>
            <w:r>
              <w:rPr>
                <w:rFonts w:cs="Arial"/>
                <w:color w:val="000000"/>
                <w:sz w:val="20"/>
              </w:rPr>
              <w:t>1,17</w:t>
            </w:r>
          </w:p>
        </w:tc>
      </w:tr>
      <w:tr w:rsidR="00D7535E" w:rsidTr="00A742C7">
        <w:trPr>
          <w:trHeight w:hRule="exact" w:val="453"/>
        </w:trPr>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D7535E" w:rsidRDefault="00D7535E">
            <w:pPr>
              <w:rPr>
                <w:rFonts w:cs="Arial"/>
                <w:b/>
                <w:sz w:val="20"/>
                <w:lang w:val="fr-FR"/>
              </w:rPr>
            </w:pPr>
          </w:p>
        </w:tc>
        <w:tc>
          <w:tcPr>
            <w:tcW w:w="708" w:type="dxa"/>
            <w:tcBorders>
              <w:top w:val="nil"/>
              <w:left w:val="nil"/>
              <w:bottom w:val="single" w:sz="4" w:space="0" w:color="auto"/>
              <w:right w:val="single" w:sz="4" w:space="0" w:color="auto"/>
            </w:tcBorders>
            <w:noWrap/>
            <w:vAlign w:val="bottom"/>
            <w:hideMark/>
          </w:tcPr>
          <w:p w:rsidR="00D7535E" w:rsidRDefault="00D7535E">
            <w:pPr>
              <w:rPr>
                <w:rFonts w:cs="Arial"/>
                <w:color w:val="000000"/>
                <w:sz w:val="20"/>
              </w:rPr>
            </w:pPr>
            <w:r>
              <w:rPr>
                <w:rFonts w:cs="Arial"/>
                <w:color w:val="000000"/>
                <w:sz w:val="20"/>
              </w:rPr>
              <w:t>f</w:t>
            </w:r>
            <w:r>
              <w:rPr>
                <w:rFonts w:cs="Arial"/>
                <w:color w:val="000000"/>
                <w:sz w:val="10"/>
              </w:rPr>
              <w:t>DC</w:t>
            </w:r>
          </w:p>
        </w:tc>
        <w:tc>
          <w:tcPr>
            <w:tcW w:w="1701" w:type="dxa"/>
            <w:tcBorders>
              <w:top w:val="single" w:sz="4" w:space="0" w:color="auto"/>
              <w:left w:val="nil"/>
              <w:bottom w:val="single" w:sz="4" w:space="0" w:color="auto"/>
              <w:right w:val="single" w:sz="4" w:space="0" w:color="auto"/>
            </w:tcBorders>
            <w:shd w:val="pct10" w:color="auto" w:fill="auto"/>
            <w:noWrap/>
            <w:vAlign w:val="bottom"/>
            <w:hideMark/>
          </w:tcPr>
          <w:p w:rsidR="00D7535E" w:rsidRDefault="00D7535E" w:rsidP="00E20913">
            <w:pPr>
              <w:jc w:val="center"/>
              <w:rPr>
                <w:rFonts w:cs="Arial"/>
                <w:color w:val="000000"/>
                <w:sz w:val="20"/>
              </w:rPr>
            </w:pPr>
            <w:r>
              <w:rPr>
                <w:rFonts w:cs="Arial"/>
                <w:color w:val="000000"/>
                <w:sz w:val="20"/>
              </w:rPr>
              <w:t>0,45</w:t>
            </w:r>
          </w:p>
        </w:tc>
        <w:tc>
          <w:tcPr>
            <w:tcW w:w="1560" w:type="dxa"/>
            <w:tcBorders>
              <w:top w:val="single" w:sz="4" w:space="0" w:color="auto"/>
              <w:left w:val="nil"/>
              <w:bottom w:val="single" w:sz="4" w:space="0" w:color="auto"/>
              <w:right w:val="single" w:sz="4" w:space="0" w:color="auto"/>
            </w:tcBorders>
            <w:shd w:val="pct10" w:color="auto" w:fill="auto"/>
            <w:noWrap/>
            <w:vAlign w:val="bottom"/>
            <w:hideMark/>
          </w:tcPr>
          <w:p w:rsidR="00D7535E" w:rsidRDefault="00D7535E" w:rsidP="00E20913">
            <w:pPr>
              <w:jc w:val="center"/>
              <w:rPr>
                <w:rFonts w:cs="Arial"/>
                <w:color w:val="000000"/>
                <w:sz w:val="20"/>
              </w:rPr>
            </w:pPr>
            <w:r>
              <w:rPr>
                <w:rFonts w:cs="Arial"/>
                <w:color w:val="000000"/>
                <w:sz w:val="20"/>
              </w:rPr>
              <w:t>0,45</w:t>
            </w:r>
          </w:p>
        </w:tc>
      </w:tr>
      <w:tr w:rsidR="00D7535E" w:rsidTr="00A742C7">
        <w:trPr>
          <w:trHeight w:hRule="exact" w:val="284"/>
        </w:trPr>
        <w:tc>
          <w:tcPr>
            <w:tcW w:w="4821" w:type="dxa"/>
            <w:vMerge w:val="restar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D7535E" w:rsidRDefault="00D7535E">
            <w:pPr>
              <w:rPr>
                <w:rFonts w:cs="Arial"/>
                <w:b/>
                <w:sz w:val="20"/>
                <w:lang w:val="fr-FR"/>
              </w:rPr>
            </w:pPr>
            <w:r w:rsidRPr="00E20913">
              <w:rPr>
                <w:rFonts w:cs="Arial"/>
                <w:b/>
                <w:sz w:val="20"/>
                <w:lang w:val="fr-FR"/>
              </w:rPr>
              <w:t>Configuration 2</w:t>
            </w:r>
            <w:r>
              <w:rPr>
                <w:rFonts w:cs="Arial"/>
                <w:sz w:val="20"/>
                <w:lang w:val="fr-FR"/>
              </w:rPr>
              <w:t xml:space="preserve"> : extraction dans les pièces humides + chaque chambre à coucher est reliée individuellement à un module de réglage</w:t>
            </w:r>
            <w:r>
              <w:rPr>
                <w:rFonts w:cs="Arial"/>
                <w:b/>
                <w:sz w:val="20"/>
                <w:lang w:val="fr-FR"/>
              </w:rPr>
              <w:t> </w:t>
            </w:r>
          </w:p>
          <w:p w:rsidR="00D7535E" w:rsidRDefault="00D7535E">
            <w:pPr>
              <w:rPr>
                <w:rFonts w:cs="Arial"/>
                <w:b/>
                <w:sz w:val="20"/>
                <w:lang w:val="fr-FR"/>
              </w:rPr>
            </w:pPr>
            <w:r>
              <w:rPr>
                <w:rFonts w:cs="Arial"/>
                <w:b/>
                <w:sz w:val="20"/>
                <w:lang w:val="fr-FR"/>
              </w:rPr>
              <w:t> </w:t>
            </w:r>
          </w:p>
        </w:tc>
        <w:tc>
          <w:tcPr>
            <w:tcW w:w="708" w:type="dxa"/>
            <w:tcBorders>
              <w:top w:val="nil"/>
              <w:left w:val="nil"/>
              <w:bottom w:val="single" w:sz="4" w:space="0" w:color="auto"/>
              <w:right w:val="single" w:sz="4" w:space="0" w:color="auto"/>
            </w:tcBorders>
            <w:noWrap/>
            <w:vAlign w:val="bottom"/>
            <w:hideMark/>
          </w:tcPr>
          <w:p w:rsidR="00D7535E" w:rsidRDefault="00D7535E">
            <w:pPr>
              <w:rPr>
                <w:rFonts w:cs="Arial"/>
                <w:color w:val="000000"/>
                <w:sz w:val="20"/>
              </w:rPr>
            </w:pPr>
            <w:r>
              <w:rPr>
                <w:rFonts w:cs="Arial"/>
                <w:color w:val="000000"/>
                <w:sz w:val="20"/>
              </w:rPr>
              <w:t>m</w:t>
            </w:r>
            <w:r>
              <w:rPr>
                <w:rFonts w:cs="Arial"/>
                <w:color w:val="000000"/>
                <w:sz w:val="14"/>
              </w:rPr>
              <w:t>sec, i</w:t>
            </w:r>
          </w:p>
        </w:tc>
        <w:tc>
          <w:tcPr>
            <w:tcW w:w="1701" w:type="dxa"/>
            <w:tcBorders>
              <w:top w:val="single" w:sz="4" w:space="0" w:color="auto"/>
              <w:left w:val="nil"/>
              <w:bottom w:val="single" w:sz="4" w:space="0" w:color="auto"/>
              <w:right w:val="single" w:sz="4" w:space="0" w:color="auto"/>
            </w:tcBorders>
            <w:shd w:val="pct10" w:color="auto" w:fill="auto"/>
            <w:noWrap/>
            <w:vAlign w:val="bottom"/>
            <w:hideMark/>
          </w:tcPr>
          <w:p w:rsidR="00D7535E" w:rsidRDefault="00D7535E" w:rsidP="00E20913">
            <w:pPr>
              <w:jc w:val="center"/>
              <w:rPr>
                <w:rFonts w:cs="Arial"/>
                <w:color w:val="000000"/>
                <w:sz w:val="20"/>
              </w:rPr>
            </w:pPr>
            <w:r>
              <w:rPr>
                <w:rFonts w:cs="Arial"/>
                <w:color w:val="000000"/>
                <w:sz w:val="20"/>
              </w:rPr>
              <w:t>1,22</w:t>
            </w:r>
          </w:p>
        </w:tc>
        <w:tc>
          <w:tcPr>
            <w:tcW w:w="1560" w:type="dxa"/>
            <w:tcBorders>
              <w:top w:val="single" w:sz="4" w:space="0" w:color="auto"/>
              <w:left w:val="nil"/>
              <w:bottom w:val="single" w:sz="4" w:space="0" w:color="auto"/>
              <w:right w:val="single" w:sz="4" w:space="0" w:color="auto"/>
            </w:tcBorders>
            <w:shd w:val="pct10" w:color="auto" w:fill="auto"/>
            <w:noWrap/>
            <w:vAlign w:val="bottom"/>
            <w:hideMark/>
          </w:tcPr>
          <w:p w:rsidR="00D7535E" w:rsidRDefault="00D7535E" w:rsidP="00E20913">
            <w:pPr>
              <w:jc w:val="center"/>
              <w:rPr>
                <w:rFonts w:cs="Arial"/>
                <w:color w:val="000000"/>
                <w:sz w:val="20"/>
              </w:rPr>
            </w:pPr>
            <w:r>
              <w:rPr>
                <w:rFonts w:cs="Arial"/>
                <w:color w:val="000000"/>
                <w:sz w:val="20"/>
              </w:rPr>
              <w:t>1,17</w:t>
            </w:r>
          </w:p>
        </w:tc>
      </w:tr>
      <w:tr w:rsidR="00D7535E" w:rsidTr="00A742C7">
        <w:trPr>
          <w:trHeight w:hRule="exact" w:val="420"/>
        </w:trPr>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D7535E" w:rsidRDefault="00D7535E">
            <w:pPr>
              <w:rPr>
                <w:rFonts w:cs="Arial"/>
                <w:b/>
                <w:sz w:val="20"/>
                <w:lang w:val="fr-FR"/>
              </w:rPr>
            </w:pPr>
          </w:p>
        </w:tc>
        <w:tc>
          <w:tcPr>
            <w:tcW w:w="708" w:type="dxa"/>
            <w:tcBorders>
              <w:top w:val="nil"/>
              <w:left w:val="nil"/>
              <w:bottom w:val="single" w:sz="4" w:space="0" w:color="auto"/>
              <w:right w:val="single" w:sz="4" w:space="0" w:color="auto"/>
            </w:tcBorders>
            <w:noWrap/>
            <w:vAlign w:val="bottom"/>
            <w:hideMark/>
          </w:tcPr>
          <w:p w:rsidR="00D7535E" w:rsidRDefault="00D7535E">
            <w:pPr>
              <w:rPr>
                <w:rFonts w:cs="Arial"/>
                <w:color w:val="000000"/>
                <w:sz w:val="20"/>
              </w:rPr>
            </w:pPr>
            <w:r>
              <w:rPr>
                <w:rFonts w:cs="Arial"/>
                <w:color w:val="000000"/>
                <w:sz w:val="20"/>
              </w:rPr>
              <w:t>f</w:t>
            </w:r>
            <w:r>
              <w:rPr>
                <w:rFonts w:cs="Arial"/>
                <w:color w:val="000000"/>
                <w:sz w:val="10"/>
              </w:rPr>
              <w:t>DC</w:t>
            </w:r>
          </w:p>
        </w:tc>
        <w:tc>
          <w:tcPr>
            <w:tcW w:w="1701" w:type="dxa"/>
            <w:tcBorders>
              <w:top w:val="single" w:sz="4" w:space="0" w:color="auto"/>
              <w:left w:val="nil"/>
              <w:bottom w:val="single" w:sz="4" w:space="0" w:color="auto"/>
              <w:right w:val="single" w:sz="4" w:space="0" w:color="auto"/>
            </w:tcBorders>
            <w:shd w:val="pct10" w:color="auto" w:fill="auto"/>
            <w:noWrap/>
            <w:vAlign w:val="bottom"/>
            <w:hideMark/>
          </w:tcPr>
          <w:p w:rsidR="00D7535E" w:rsidRDefault="00D7535E" w:rsidP="00E20913">
            <w:pPr>
              <w:jc w:val="center"/>
              <w:rPr>
                <w:rFonts w:cs="Arial"/>
                <w:color w:val="000000"/>
                <w:sz w:val="20"/>
              </w:rPr>
            </w:pPr>
            <w:r>
              <w:rPr>
                <w:rFonts w:cs="Arial"/>
                <w:color w:val="000000"/>
                <w:sz w:val="20"/>
              </w:rPr>
              <w:t>0,4</w:t>
            </w:r>
          </w:p>
        </w:tc>
        <w:tc>
          <w:tcPr>
            <w:tcW w:w="1560" w:type="dxa"/>
            <w:tcBorders>
              <w:top w:val="single" w:sz="4" w:space="0" w:color="auto"/>
              <w:left w:val="nil"/>
              <w:bottom w:val="single" w:sz="4" w:space="0" w:color="auto"/>
              <w:right w:val="single" w:sz="4" w:space="0" w:color="auto"/>
            </w:tcBorders>
            <w:shd w:val="pct10" w:color="auto" w:fill="auto"/>
            <w:noWrap/>
            <w:vAlign w:val="bottom"/>
            <w:hideMark/>
          </w:tcPr>
          <w:p w:rsidR="00D7535E" w:rsidRDefault="00D7535E" w:rsidP="00E20913">
            <w:pPr>
              <w:jc w:val="center"/>
              <w:rPr>
                <w:rFonts w:cs="Arial"/>
                <w:color w:val="000000"/>
                <w:sz w:val="20"/>
              </w:rPr>
            </w:pPr>
            <w:r>
              <w:rPr>
                <w:rFonts w:cs="Arial"/>
                <w:color w:val="000000"/>
                <w:sz w:val="20"/>
              </w:rPr>
              <w:t>0,4</w:t>
            </w:r>
          </w:p>
        </w:tc>
      </w:tr>
    </w:tbl>
    <w:p w:rsidR="00D7535E" w:rsidRPr="00503EFC" w:rsidRDefault="00D7535E" w:rsidP="00FE5276">
      <w:pPr>
        <w:pStyle w:val="Tekstzonderopmaak"/>
        <w:rPr>
          <w:rFonts w:ascii="Arial" w:hAnsi="Arial" w:cs="Arial"/>
          <w:b/>
          <w:lang w:val="nl-BE" w:eastAsia="nl-BE"/>
        </w:rPr>
      </w:pPr>
    </w:p>
    <w:p w:rsidR="005819C7" w:rsidRDefault="005819C7" w:rsidP="00FE5276">
      <w:pPr>
        <w:pStyle w:val="Tekstzonderopmaak"/>
        <w:rPr>
          <w:rFonts w:ascii="Arial" w:hAnsi="Arial" w:cs="Arial"/>
          <w:lang w:val="nl-BE" w:eastAsia="nl-BE"/>
        </w:rPr>
      </w:pPr>
    </w:p>
    <w:p w:rsidR="003436ED" w:rsidRPr="00EF03A9" w:rsidRDefault="000E656A" w:rsidP="003436ED">
      <w:pPr>
        <w:pStyle w:val="Tekstzonderopmaak"/>
        <w:rPr>
          <w:rFonts w:ascii="Arial" w:hAnsi="Arial" w:cs="Arial"/>
          <w:b/>
          <w:lang w:val="nl-BE" w:eastAsia="nl-BE"/>
        </w:rPr>
      </w:pPr>
      <w:r>
        <w:rPr>
          <w:rFonts w:ascii="Arial" w:hAnsi="Arial" w:cs="Arial"/>
          <w:b/>
          <w:lang w:val="nl-BE" w:eastAsia="nl-BE"/>
        </w:rPr>
        <w:t>Dimensions</w:t>
      </w:r>
    </w:p>
    <w:p w:rsidR="00984424" w:rsidRDefault="00984424" w:rsidP="007F54EC">
      <w:pPr>
        <w:numPr>
          <w:ilvl w:val="0"/>
          <w:numId w:val="7"/>
        </w:numPr>
        <w:rPr>
          <w:rFonts w:ascii="Arial" w:hAnsi="Arial" w:cs="Arial"/>
          <w:sz w:val="20"/>
          <w:lang w:val="fr-FR"/>
        </w:rPr>
      </w:pPr>
      <w:r>
        <w:rPr>
          <w:rFonts w:ascii="Arial" w:hAnsi="Arial" w:cs="Arial"/>
          <w:sz w:val="20"/>
          <w:lang w:val="fr-FR"/>
        </w:rPr>
        <w:t xml:space="preserve">Unité de </w:t>
      </w:r>
      <w:r w:rsidR="000E656A" w:rsidRPr="00B40A35">
        <w:rPr>
          <w:rFonts w:ascii="Arial" w:hAnsi="Arial" w:cs="Arial"/>
          <w:sz w:val="20"/>
          <w:lang w:val="fr-FR"/>
        </w:rPr>
        <w:t>Ventilat</w:t>
      </w:r>
      <w:r>
        <w:rPr>
          <w:rFonts w:ascii="Arial" w:hAnsi="Arial" w:cs="Arial"/>
          <w:sz w:val="20"/>
          <w:lang w:val="fr-FR"/>
        </w:rPr>
        <w:t>ion</w:t>
      </w:r>
      <w:r w:rsidR="00C16CA7" w:rsidRPr="00B40A35">
        <w:rPr>
          <w:rFonts w:ascii="Arial" w:hAnsi="Arial" w:cs="Arial"/>
          <w:sz w:val="20"/>
          <w:lang w:val="fr-FR"/>
        </w:rPr>
        <w:t xml:space="preserve">: </w:t>
      </w:r>
    </w:p>
    <w:p w:rsidR="00984424" w:rsidRPr="00D65C23" w:rsidRDefault="00984424" w:rsidP="00984424">
      <w:pPr>
        <w:numPr>
          <w:ilvl w:val="0"/>
          <w:numId w:val="20"/>
        </w:numPr>
        <w:rPr>
          <w:rFonts w:ascii="Arial" w:hAnsi="Arial" w:cs="Arial"/>
          <w:sz w:val="20"/>
          <w:lang w:val="en-GB"/>
        </w:rPr>
      </w:pPr>
      <w:r w:rsidRPr="00D65C23">
        <w:rPr>
          <w:rFonts w:ascii="Arial" w:hAnsi="Arial" w:cs="Arial"/>
          <w:sz w:val="20"/>
          <w:lang w:val="en-GB"/>
        </w:rPr>
        <w:t>Incl clapets: L x Larg x H: 700x</w:t>
      </w:r>
      <w:r>
        <w:rPr>
          <w:rFonts w:ascii="Arial" w:hAnsi="Arial" w:cs="Arial"/>
          <w:sz w:val="20"/>
          <w:lang w:val="en-GB"/>
        </w:rPr>
        <w:t>6</w:t>
      </w:r>
      <w:r w:rsidRPr="00D65C23">
        <w:rPr>
          <w:rFonts w:ascii="Arial" w:hAnsi="Arial" w:cs="Arial"/>
          <w:sz w:val="20"/>
          <w:lang w:val="en-GB"/>
        </w:rPr>
        <w:t>00x</w:t>
      </w:r>
      <w:r w:rsidR="00B23571">
        <w:rPr>
          <w:rFonts w:ascii="Arial" w:hAnsi="Arial" w:cs="Arial"/>
          <w:sz w:val="20"/>
          <w:lang w:val="en-GB"/>
        </w:rPr>
        <w:t>18</w:t>
      </w:r>
      <w:r w:rsidRPr="00D65C23">
        <w:rPr>
          <w:rFonts w:ascii="Arial" w:hAnsi="Arial" w:cs="Arial"/>
          <w:sz w:val="20"/>
          <w:lang w:val="en-GB"/>
        </w:rPr>
        <w:t xml:space="preserve">0mm </w:t>
      </w:r>
    </w:p>
    <w:p w:rsidR="00984424" w:rsidRPr="003F14F0" w:rsidRDefault="00984424" w:rsidP="00984424">
      <w:pPr>
        <w:numPr>
          <w:ilvl w:val="0"/>
          <w:numId w:val="20"/>
        </w:numPr>
        <w:rPr>
          <w:rFonts w:ascii="Arial" w:hAnsi="Arial" w:cs="Arial"/>
          <w:sz w:val="20"/>
        </w:rPr>
      </w:pPr>
      <w:r>
        <w:rPr>
          <w:rFonts w:ascii="Arial" w:hAnsi="Arial" w:cs="Arial"/>
          <w:sz w:val="20"/>
        </w:rPr>
        <w:t>Excl clapets: L x Large x H: 380x430x</w:t>
      </w:r>
      <w:r w:rsidR="00B23571">
        <w:rPr>
          <w:rFonts w:ascii="Arial" w:hAnsi="Arial" w:cs="Arial"/>
          <w:sz w:val="20"/>
        </w:rPr>
        <w:t>18</w:t>
      </w:r>
      <w:r>
        <w:rPr>
          <w:rFonts w:ascii="Arial" w:hAnsi="Arial" w:cs="Arial"/>
          <w:sz w:val="20"/>
        </w:rPr>
        <w:t>0mm</w:t>
      </w:r>
    </w:p>
    <w:p w:rsidR="004327DC" w:rsidRPr="007F6EC7" w:rsidRDefault="00847FF6" w:rsidP="00503EFC">
      <w:pPr>
        <w:numPr>
          <w:ilvl w:val="0"/>
          <w:numId w:val="9"/>
        </w:numPr>
        <w:rPr>
          <w:rFonts w:ascii="Arial" w:hAnsi="Arial" w:cs="Arial"/>
          <w:sz w:val="20"/>
          <w:lang w:val="fr-FR"/>
        </w:rPr>
      </w:pPr>
      <w:r w:rsidRPr="007F6EC7">
        <w:rPr>
          <w:rFonts w:ascii="Arial" w:hAnsi="Arial" w:cs="Arial"/>
          <w:sz w:val="20"/>
          <w:lang w:val="fr-FR"/>
        </w:rPr>
        <w:t>Poids :</w:t>
      </w:r>
      <w:r w:rsidR="004327DC" w:rsidRPr="007F6EC7">
        <w:rPr>
          <w:rFonts w:ascii="Arial" w:hAnsi="Arial" w:cs="Arial"/>
          <w:sz w:val="20"/>
          <w:lang w:val="fr-FR"/>
        </w:rPr>
        <w:t xml:space="preserve"> 4</w:t>
      </w:r>
      <w:r w:rsidRPr="007F6EC7">
        <w:rPr>
          <w:rFonts w:ascii="Arial" w:hAnsi="Arial" w:cs="Arial"/>
          <w:sz w:val="20"/>
          <w:lang w:val="fr-FR"/>
        </w:rPr>
        <w:t xml:space="preserve"> </w:t>
      </w:r>
      <w:r w:rsidR="004327DC" w:rsidRPr="007F6EC7">
        <w:rPr>
          <w:rFonts w:ascii="Arial" w:hAnsi="Arial" w:cs="Arial"/>
          <w:sz w:val="20"/>
          <w:lang w:val="fr-FR"/>
        </w:rPr>
        <w:t xml:space="preserve">kg </w:t>
      </w:r>
      <w:r w:rsidRPr="007F6EC7">
        <w:rPr>
          <w:rFonts w:ascii="Arial" w:hAnsi="Arial" w:cs="Arial"/>
          <w:sz w:val="20"/>
          <w:lang w:val="fr-FR"/>
        </w:rPr>
        <w:t>(modules de réglage inclus</w:t>
      </w:r>
      <w:r w:rsidR="004327DC" w:rsidRPr="007F6EC7">
        <w:rPr>
          <w:rFonts w:ascii="Arial" w:hAnsi="Arial" w:cs="Arial"/>
          <w:sz w:val="20"/>
          <w:lang w:val="fr-FR"/>
        </w:rPr>
        <w:t>)</w:t>
      </w:r>
    </w:p>
    <w:p w:rsidR="008739F6" w:rsidRPr="00B40A35" w:rsidRDefault="000E656A" w:rsidP="00503EFC">
      <w:pPr>
        <w:numPr>
          <w:ilvl w:val="0"/>
          <w:numId w:val="9"/>
        </w:numPr>
        <w:rPr>
          <w:rFonts w:ascii="Arial" w:hAnsi="Arial" w:cs="Arial"/>
          <w:sz w:val="20"/>
          <w:lang w:val="fr-FR"/>
        </w:rPr>
      </w:pPr>
      <w:r w:rsidRPr="00B40A35">
        <w:rPr>
          <w:rFonts w:ascii="Arial" w:hAnsi="Arial" w:cs="Arial"/>
          <w:sz w:val="20"/>
          <w:lang w:val="fr-FR"/>
        </w:rPr>
        <w:t xml:space="preserve">Grilles d’extraction </w:t>
      </w:r>
      <w:r w:rsidR="00503EFC" w:rsidRPr="00B40A35">
        <w:rPr>
          <w:rFonts w:ascii="Arial" w:hAnsi="Arial" w:cs="Arial"/>
          <w:sz w:val="20"/>
          <w:lang w:val="fr-FR"/>
        </w:rPr>
        <w:t>d</w:t>
      </w:r>
      <w:r w:rsidR="001C5D39" w:rsidRPr="00B40A35">
        <w:rPr>
          <w:rFonts w:ascii="Arial" w:hAnsi="Arial" w:cs="Arial"/>
          <w:sz w:val="20"/>
          <w:lang w:val="fr-FR"/>
        </w:rPr>
        <w:t xml:space="preserve">esign </w:t>
      </w:r>
      <w:r w:rsidR="00B41762" w:rsidRPr="00B40A35">
        <w:rPr>
          <w:rFonts w:ascii="Arial" w:hAnsi="Arial" w:cs="Arial"/>
          <w:sz w:val="20"/>
          <w:lang w:val="fr-FR"/>
        </w:rPr>
        <w:t>(</w:t>
      </w:r>
      <w:r w:rsidR="001C5D39" w:rsidRPr="00B40A35">
        <w:rPr>
          <w:rFonts w:ascii="Arial" w:hAnsi="Arial" w:cs="Arial"/>
          <w:sz w:val="20"/>
          <w:lang w:val="fr-FR"/>
        </w:rPr>
        <w:t>Ø</w:t>
      </w:r>
      <w:r w:rsidRPr="00B40A35">
        <w:rPr>
          <w:rFonts w:ascii="Arial" w:hAnsi="Arial" w:cs="Arial"/>
          <w:sz w:val="20"/>
          <w:lang w:val="fr-FR"/>
        </w:rPr>
        <w:t xml:space="preserve"> </w:t>
      </w:r>
      <w:r w:rsidR="001C5D39" w:rsidRPr="00B40A35">
        <w:rPr>
          <w:rFonts w:ascii="Arial" w:hAnsi="Arial" w:cs="Arial"/>
          <w:sz w:val="20"/>
          <w:lang w:val="fr-FR"/>
        </w:rPr>
        <w:t>80, 134x134</w:t>
      </w:r>
      <w:r w:rsidR="00B41762" w:rsidRPr="00B40A35">
        <w:rPr>
          <w:rFonts w:ascii="Arial" w:hAnsi="Arial" w:cs="Arial"/>
          <w:sz w:val="20"/>
          <w:lang w:val="fr-FR"/>
        </w:rPr>
        <w:t>mm)</w:t>
      </w:r>
      <w:r w:rsidR="00503EFC" w:rsidRPr="00B40A35">
        <w:rPr>
          <w:rFonts w:ascii="Arial" w:hAnsi="Arial" w:cs="Arial"/>
          <w:sz w:val="20"/>
          <w:lang w:val="fr-FR"/>
        </w:rPr>
        <w:t xml:space="preserve"> o</w:t>
      </w:r>
      <w:r w:rsidRPr="00B40A35">
        <w:rPr>
          <w:rFonts w:ascii="Arial" w:hAnsi="Arial" w:cs="Arial"/>
          <w:sz w:val="20"/>
          <w:lang w:val="fr-FR"/>
        </w:rPr>
        <w:t>u</w:t>
      </w:r>
      <w:r w:rsidR="00503EFC" w:rsidRPr="00B40A35">
        <w:rPr>
          <w:rFonts w:ascii="Arial" w:hAnsi="Arial" w:cs="Arial"/>
          <w:sz w:val="20"/>
          <w:lang w:val="fr-FR"/>
        </w:rPr>
        <w:t xml:space="preserve"> </w:t>
      </w:r>
      <w:r w:rsidR="00B41762" w:rsidRPr="00B40A35">
        <w:rPr>
          <w:rFonts w:ascii="Arial" w:hAnsi="Arial" w:cs="Arial"/>
          <w:sz w:val="20"/>
          <w:lang w:val="fr-FR"/>
        </w:rPr>
        <w:t>(</w:t>
      </w:r>
      <w:r w:rsidR="001C5D39" w:rsidRPr="00B40A35">
        <w:rPr>
          <w:rFonts w:ascii="Arial" w:hAnsi="Arial" w:cs="Arial"/>
          <w:sz w:val="20"/>
          <w:lang w:val="fr-FR"/>
        </w:rPr>
        <w:t>Ø</w:t>
      </w:r>
      <w:r w:rsidRPr="00B40A35">
        <w:rPr>
          <w:rFonts w:ascii="Arial" w:hAnsi="Arial" w:cs="Arial"/>
          <w:sz w:val="20"/>
          <w:lang w:val="fr-FR"/>
        </w:rPr>
        <w:t xml:space="preserve"> </w:t>
      </w:r>
      <w:r w:rsidR="00B41762" w:rsidRPr="00B40A35">
        <w:rPr>
          <w:rFonts w:ascii="Arial" w:hAnsi="Arial" w:cs="Arial"/>
          <w:sz w:val="20"/>
          <w:lang w:val="fr-FR"/>
        </w:rPr>
        <w:t>125, 174x174</w:t>
      </w:r>
      <w:r w:rsidR="001C5D39" w:rsidRPr="00B40A35">
        <w:rPr>
          <w:rFonts w:ascii="Arial" w:hAnsi="Arial" w:cs="Arial"/>
          <w:sz w:val="20"/>
          <w:lang w:val="fr-FR"/>
        </w:rPr>
        <w:t>mm</w:t>
      </w:r>
      <w:r w:rsidR="00B41762" w:rsidRPr="00B40A35">
        <w:rPr>
          <w:rFonts w:ascii="Arial" w:hAnsi="Arial" w:cs="Arial"/>
          <w:sz w:val="20"/>
          <w:lang w:val="fr-FR"/>
        </w:rPr>
        <w:t>)</w:t>
      </w:r>
    </w:p>
    <w:p w:rsidR="00244816" w:rsidRPr="004327DC" w:rsidRDefault="000E656A" w:rsidP="004327DC">
      <w:pPr>
        <w:ind w:left="360"/>
        <w:rPr>
          <w:rFonts w:ascii="Arial" w:hAnsi="Arial" w:cs="Arial"/>
          <w:sz w:val="20"/>
          <w:lang w:val="fr-FR"/>
        </w:rPr>
      </w:pPr>
      <w:r w:rsidRPr="004327DC">
        <w:rPr>
          <w:rFonts w:ascii="Arial" w:hAnsi="Arial" w:cs="Arial"/>
          <w:sz w:val="20"/>
          <w:lang w:val="fr-FR"/>
        </w:rPr>
        <w:t xml:space="preserve">Encastrement ou en applique </w:t>
      </w:r>
      <w:r w:rsidR="001C5D39" w:rsidRPr="004327DC">
        <w:rPr>
          <w:rFonts w:ascii="Arial" w:hAnsi="Arial" w:cs="Arial"/>
          <w:sz w:val="20"/>
          <w:lang w:val="fr-FR"/>
        </w:rPr>
        <w:t>11</w:t>
      </w:r>
      <w:r w:rsidRPr="004327DC">
        <w:rPr>
          <w:rFonts w:ascii="Arial" w:hAnsi="Arial" w:cs="Arial"/>
          <w:sz w:val="20"/>
          <w:lang w:val="fr-FR"/>
        </w:rPr>
        <w:t xml:space="preserve"> </w:t>
      </w:r>
      <w:r w:rsidR="001C5D39" w:rsidRPr="004327DC">
        <w:rPr>
          <w:rFonts w:ascii="Arial" w:hAnsi="Arial" w:cs="Arial"/>
          <w:sz w:val="20"/>
          <w:lang w:val="fr-FR"/>
        </w:rPr>
        <w:t>mm</w:t>
      </w:r>
    </w:p>
    <w:p w:rsidR="00FE5276" w:rsidRPr="004327DC" w:rsidRDefault="00FE5276">
      <w:pPr>
        <w:rPr>
          <w:rFonts w:ascii="Arial" w:hAnsi="Arial" w:cs="Arial"/>
          <w:b/>
          <w:sz w:val="20"/>
          <w:lang w:val="fr-FR"/>
        </w:rPr>
      </w:pPr>
    </w:p>
    <w:p w:rsidR="00AD0CF4" w:rsidRPr="004327DC" w:rsidRDefault="000E656A">
      <w:pPr>
        <w:rPr>
          <w:rFonts w:ascii="Arial" w:hAnsi="Arial" w:cs="Arial"/>
          <w:sz w:val="20"/>
          <w:lang w:val="fr-FR"/>
        </w:rPr>
      </w:pPr>
      <w:r w:rsidRPr="004327DC">
        <w:rPr>
          <w:rFonts w:ascii="Arial" w:hAnsi="Arial" w:cs="Arial"/>
          <w:b/>
          <w:sz w:val="20"/>
          <w:lang w:val="fr-FR"/>
        </w:rPr>
        <w:t>Tension</w:t>
      </w:r>
      <w:r w:rsidR="000129F5" w:rsidRPr="004327DC">
        <w:rPr>
          <w:rFonts w:ascii="Arial" w:hAnsi="Arial" w:cs="Arial"/>
          <w:sz w:val="20"/>
          <w:lang w:val="fr-FR"/>
        </w:rPr>
        <w:br/>
        <w:t>V</w:t>
      </w:r>
      <w:r w:rsidR="00C16CA7" w:rsidRPr="004327DC">
        <w:rPr>
          <w:rFonts w:ascii="Arial" w:hAnsi="Arial" w:cs="Arial"/>
          <w:sz w:val="20"/>
          <w:lang w:val="fr-FR"/>
        </w:rPr>
        <w:t>entilat</w:t>
      </w:r>
      <w:r w:rsidRPr="004327DC">
        <w:rPr>
          <w:rFonts w:ascii="Arial" w:hAnsi="Arial" w:cs="Arial"/>
          <w:sz w:val="20"/>
          <w:lang w:val="fr-FR"/>
        </w:rPr>
        <w:t>eu</w:t>
      </w:r>
      <w:r w:rsidR="00C16CA7" w:rsidRPr="004327DC">
        <w:rPr>
          <w:rFonts w:ascii="Arial" w:hAnsi="Arial" w:cs="Arial"/>
          <w:sz w:val="20"/>
          <w:lang w:val="fr-FR"/>
        </w:rPr>
        <w:t>r</w:t>
      </w:r>
      <w:r w:rsidR="00244816" w:rsidRPr="004327DC">
        <w:rPr>
          <w:rFonts w:ascii="Arial" w:hAnsi="Arial" w:cs="Arial"/>
          <w:sz w:val="20"/>
          <w:lang w:val="fr-FR"/>
        </w:rPr>
        <w:t xml:space="preserve"> : 1 x 230V/50 Hz</w:t>
      </w:r>
    </w:p>
    <w:p w:rsidR="00244816" w:rsidRPr="004327DC" w:rsidRDefault="00244816" w:rsidP="00FE5276">
      <w:pPr>
        <w:pStyle w:val="Tekstzonderopmaak"/>
        <w:rPr>
          <w:rFonts w:ascii="Arial" w:hAnsi="Arial" w:cs="Arial"/>
          <w:lang w:val="fr-FR" w:eastAsia="nl-BE"/>
        </w:rPr>
      </w:pPr>
    </w:p>
    <w:p w:rsidR="005751D8" w:rsidRPr="005E4FE4" w:rsidRDefault="005751D8" w:rsidP="005751D8">
      <w:pPr>
        <w:rPr>
          <w:rFonts w:ascii="Arial" w:hAnsi="Arial" w:cs="Arial"/>
          <w:b/>
          <w:sz w:val="20"/>
          <w:lang w:val="fr-FR"/>
        </w:rPr>
      </w:pPr>
      <w:r w:rsidRPr="005E4FE4">
        <w:rPr>
          <w:rFonts w:ascii="Arial" w:hAnsi="Arial" w:cs="Arial"/>
          <w:b/>
          <w:sz w:val="20"/>
          <w:lang w:val="fr-FR"/>
        </w:rPr>
        <w:t>Instructions de montage concernant l’emplacement</w:t>
      </w:r>
    </w:p>
    <w:p w:rsidR="005751D8" w:rsidRPr="005E4FE4" w:rsidRDefault="005751D8" w:rsidP="00C16BDA">
      <w:pPr>
        <w:numPr>
          <w:ilvl w:val="0"/>
          <w:numId w:val="18"/>
        </w:numPr>
        <w:ind w:left="426" w:hanging="426"/>
        <w:rPr>
          <w:rFonts w:ascii="Arial" w:hAnsi="Arial" w:cs="Arial"/>
          <w:sz w:val="20"/>
          <w:lang w:val="fr-FR"/>
        </w:rPr>
      </w:pPr>
      <w:r w:rsidRPr="005E4FE4">
        <w:rPr>
          <w:rFonts w:ascii="Arial" w:hAnsi="Arial" w:cs="Arial"/>
          <w:sz w:val="20"/>
          <w:lang w:val="fr-FR"/>
        </w:rPr>
        <w:t>Température de la pièce entre -5°C et 40° C (de préférence dans un espace isolé)</w:t>
      </w:r>
    </w:p>
    <w:p w:rsidR="005751D8" w:rsidRDefault="005751D8" w:rsidP="00C16BDA">
      <w:pPr>
        <w:numPr>
          <w:ilvl w:val="0"/>
          <w:numId w:val="18"/>
        </w:numPr>
        <w:ind w:left="426" w:hanging="426"/>
        <w:rPr>
          <w:rFonts w:ascii="Arial" w:hAnsi="Arial" w:cs="Arial"/>
          <w:sz w:val="20"/>
          <w:lang w:val="fr-FR"/>
        </w:rPr>
      </w:pPr>
      <w:r>
        <w:rPr>
          <w:rFonts w:ascii="Arial" w:hAnsi="Arial" w:cs="Arial"/>
          <w:sz w:val="20"/>
          <w:lang w:val="fr-FR"/>
        </w:rPr>
        <w:t>Les conduits doivent être isolés dans des pièces non isolées</w:t>
      </w:r>
    </w:p>
    <w:p w:rsidR="005751D8" w:rsidRPr="005E4FE4" w:rsidRDefault="005751D8" w:rsidP="00C16BDA">
      <w:pPr>
        <w:numPr>
          <w:ilvl w:val="0"/>
          <w:numId w:val="18"/>
        </w:numPr>
        <w:ind w:left="426" w:hanging="426"/>
        <w:rPr>
          <w:rFonts w:ascii="Arial" w:hAnsi="Arial" w:cs="Arial"/>
          <w:sz w:val="20"/>
          <w:lang w:val="fr-FR"/>
        </w:rPr>
      </w:pPr>
      <w:r w:rsidRPr="005E4FE4">
        <w:rPr>
          <w:rFonts w:ascii="Arial" w:hAnsi="Arial" w:cs="Arial"/>
          <w:sz w:val="20"/>
          <w:lang w:val="fr-FR"/>
        </w:rPr>
        <w:t>Humidité relative &lt; 90 %</w:t>
      </w:r>
    </w:p>
    <w:p w:rsidR="00955C5A" w:rsidRPr="001D0C7B" w:rsidRDefault="00955C5A" w:rsidP="00955C5A">
      <w:pPr>
        <w:pStyle w:val="Tekstzonderopmaak"/>
        <w:numPr>
          <w:ilvl w:val="0"/>
          <w:numId w:val="21"/>
        </w:numPr>
        <w:ind w:left="426" w:hanging="426"/>
        <w:rPr>
          <w:rFonts w:ascii="Arial" w:hAnsi="Arial" w:cs="Arial"/>
          <w:lang w:val="fr-FR" w:eastAsia="nl-BE"/>
        </w:rPr>
      </w:pPr>
      <w:r w:rsidRPr="001D0C7B">
        <w:rPr>
          <w:rFonts w:ascii="Arial" w:hAnsi="Arial" w:cs="Arial"/>
          <w:lang w:val="fr-FR" w:eastAsia="nl-BE"/>
        </w:rPr>
        <w:t xml:space="preserve">Affaiblissement sonore flexible (1m longueur, Di 39dB (ø80), Di 32dB (ø125)) à placer à une courte distance entre le point d’extraction et l’unité de ventilation. </w:t>
      </w:r>
    </w:p>
    <w:p w:rsidR="00955C5A" w:rsidRPr="001D0C7B" w:rsidRDefault="00955C5A" w:rsidP="00955C5A">
      <w:pPr>
        <w:pStyle w:val="Tekstzonderopmaak"/>
        <w:numPr>
          <w:ilvl w:val="0"/>
          <w:numId w:val="22"/>
        </w:numPr>
        <w:ind w:firstLine="66"/>
        <w:rPr>
          <w:rFonts w:ascii="Arial" w:hAnsi="Arial" w:cs="Arial"/>
          <w:lang w:val="fr-FR" w:eastAsia="nl-BE"/>
        </w:rPr>
      </w:pPr>
      <w:r w:rsidRPr="001D0C7B">
        <w:rPr>
          <w:rFonts w:ascii="Arial" w:hAnsi="Arial" w:cs="Arial"/>
          <w:lang w:val="fr-FR" w:eastAsia="nl-BE"/>
        </w:rPr>
        <w:t xml:space="preserve">Distance &lt; 3 mètres : fortement recommandée </w:t>
      </w:r>
    </w:p>
    <w:p w:rsidR="00955C5A" w:rsidRPr="001D0C7B" w:rsidRDefault="00955C5A" w:rsidP="00955C5A">
      <w:pPr>
        <w:pStyle w:val="Tekstzonderopmaak"/>
        <w:numPr>
          <w:ilvl w:val="0"/>
          <w:numId w:val="22"/>
        </w:numPr>
        <w:ind w:firstLine="66"/>
        <w:rPr>
          <w:rFonts w:ascii="Arial" w:hAnsi="Arial" w:cs="Arial"/>
          <w:lang w:val="fr-FR" w:eastAsia="nl-BE"/>
        </w:rPr>
      </w:pPr>
      <w:r w:rsidRPr="001D0C7B">
        <w:rPr>
          <w:rFonts w:ascii="Arial" w:hAnsi="Arial" w:cs="Arial"/>
          <w:lang w:val="fr-FR" w:eastAsia="nl-BE"/>
        </w:rPr>
        <w:t>Distance &lt; 1 mètre : obligatoire</w:t>
      </w:r>
    </w:p>
    <w:p w:rsidR="00955C5A" w:rsidRPr="00AC77E5" w:rsidRDefault="00955C5A" w:rsidP="00FE5276">
      <w:pPr>
        <w:pStyle w:val="Tekstzonderopmaak"/>
        <w:rPr>
          <w:rFonts w:ascii="Arial" w:hAnsi="Arial" w:cs="Arial"/>
          <w:lang w:val="nl-BE" w:eastAsia="nl-BE"/>
        </w:rPr>
      </w:pPr>
    </w:p>
    <w:p w:rsidR="00244816" w:rsidRPr="00EF03A9" w:rsidRDefault="000E656A">
      <w:pPr>
        <w:pStyle w:val="Tekstzonderopmaak"/>
        <w:rPr>
          <w:rFonts w:ascii="Arial" w:hAnsi="Arial" w:cs="Arial"/>
          <w:b/>
          <w:lang w:val="nl-BE" w:eastAsia="nl-BE"/>
        </w:rPr>
      </w:pPr>
      <w:r>
        <w:rPr>
          <w:rFonts w:ascii="Arial" w:hAnsi="Arial" w:cs="Arial"/>
          <w:b/>
          <w:lang w:val="nl-BE" w:eastAsia="nl-BE"/>
        </w:rPr>
        <w:t>Commande</w:t>
      </w:r>
    </w:p>
    <w:p w:rsidR="00944A64" w:rsidRPr="004327DC" w:rsidRDefault="0009069F">
      <w:pPr>
        <w:pStyle w:val="Tekstzonderopmaak"/>
        <w:numPr>
          <w:ilvl w:val="0"/>
          <w:numId w:val="1"/>
        </w:numPr>
        <w:rPr>
          <w:rFonts w:ascii="Arial" w:hAnsi="Arial" w:cs="Arial"/>
          <w:color w:val="FF0000"/>
          <w:lang w:val="fr-FR" w:eastAsia="nl-BE"/>
        </w:rPr>
      </w:pPr>
      <w:r w:rsidRPr="004327DC">
        <w:rPr>
          <w:rFonts w:ascii="Arial" w:hAnsi="Arial" w:cs="Arial"/>
          <w:color w:val="FF0000"/>
          <w:lang w:val="fr-FR" w:eastAsia="nl-BE"/>
        </w:rPr>
        <w:t>Interrupteur à 4 positions, non sous tension</w:t>
      </w:r>
      <w:r w:rsidR="008C7BF8" w:rsidRPr="004327DC">
        <w:rPr>
          <w:rFonts w:ascii="Arial" w:hAnsi="Arial" w:cs="Arial"/>
          <w:color w:val="FF0000"/>
          <w:lang w:val="fr-FR" w:eastAsia="nl-BE"/>
        </w:rPr>
        <w:t xml:space="preserve"> : </w:t>
      </w:r>
      <w:r w:rsidR="008C7BF8" w:rsidRPr="004327DC">
        <w:rPr>
          <w:rFonts w:ascii="Arial" w:hAnsi="Arial" w:cs="Arial"/>
          <w:color w:val="FF0000"/>
          <w:lang w:val="fr-FR"/>
        </w:rPr>
        <w:t>(avec câblage) avec feedback au moyen de LEDs bleues</w:t>
      </w:r>
    </w:p>
    <w:p w:rsidR="008C7BF8" w:rsidRPr="008C7BF8" w:rsidRDefault="0009069F" w:rsidP="008C7BF8">
      <w:pPr>
        <w:numPr>
          <w:ilvl w:val="0"/>
          <w:numId w:val="13"/>
        </w:numPr>
        <w:rPr>
          <w:rFonts w:ascii="Arial" w:hAnsi="Arial" w:cs="Arial"/>
          <w:color w:val="FF0000"/>
          <w:sz w:val="20"/>
          <w:lang w:val="fr-FR"/>
        </w:rPr>
      </w:pPr>
      <w:r w:rsidRPr="008C7BF8">
        <w:rPr>
          <w:rFonts w:ascii="Arial" w:hAnsi="Arial" w:cs="Arial"/>
          <w:color w:val="FF0000"/>
          <w:sz w:val="20"/>
          <w:lang w:val="fr-FR"/>
        </w:rPr>
        <w:t xml:space="preserve">Commande </w:t>
      </w:r>
      <w:r w:rsidR="00944A64" w:rsidRPr="008C7BF8">
        <w:rPr>
          <w:rFonts w:ascii="Arial" w:hAnsi="Arial" w:cs="Arial"/>
          <w:color w:val="FF0000"/>
          <w:sz w:val="20"/>
          <w:lang w:val="fr-FR"/>
        </w:rPr>
        <w:t xml:space="preserve">Touch : </w:t>
      </w:r>
      <w:r w:rsidR="002D3539">
        <w:rPr>
          <w:rFonts w:ascii="Arial" w:hAnsi="Arial" w:cs="Arial"/>
          <w:color w:val="FF0000"/>
          <w:sz w:val="20"/>
          <w:lang w:val="fr-FR"/>
        </w:rPr>
        <w:t>sans câble</w:t>
      </w:r>
      <w:r w:rsidR="008C7BF8" w:rsidRPr="008C7BF8">
        <w:rPr>
          <w:rFonts w:ascii="Arial" w:hAnsi="Arial" w:cs="Arial"/>
          <w:color w:val="FF0000"/>
          <w:sz w:val="20"/>
          <w:lang w:val="fr-FR"/>
        </w:rPr>
        <w:t xml:space="preserve"> comprenant un détecteur de CO</w:t>
      </w:r>
      <w:r w:rsidR="008C7BF8" w:rsidRPr="008C7BF8">
        <w:rPr>
          <w:rFonts w:ascii="Arial" w:hAnsi="Arial" w:cs="Arial"/>
          <w:color w:val="FF0000"/>
          <w:sz w:val="20"/>
          <w:vertAlign w:val="subscript"/>
          <w:lang w:val="fr-FR"/>
        </w:rPr>
        <w:t>2</w:t>
      </w:r>
      <w:r w:rsidR="008C7BF8" w:rsidRPr="008C7BF8">
        <w:rPr>
          <w:rFonts w:ascii="Arial" w:hAnsi="Arial" w:cs="Arial"/>
          <w:color w:val="FF0000"/>
          <w:sz w:val="20"/>
          <w:lang w:val="fr-FR"/>
        </w:rPr>
        <w:t xml:space="preserve"> donnant un feedback sur l’écran</w:t>
      </w:r>
    </w:p>
    <w:p w:rsidR="00FE5276" w:rsidRPr="00B40A35" w:rsidRDefault="00FE5276" w:rsidP="008C7BF8">
      <w:pPr>
        <w:pStyle w:val="Tekstzonderopmaak"/>
        <w:ind w:left="360"/>
        <w:rPr>
          <w:rFonts w:ascii="Arial" w:hAnsi="Arial" w:cs="Arial"/>
          <w:b/>
          <w:color w:val="FF0000"/>
          <w:lang w:val="fr-FR" w:eastAsia="nl-BE"/>
        </w:rPr>
      </w:pPr>
    </w:p>
    <w:p w:rsidR="00244816" w:rsidRPr="00EF03A9" w:rsidRDefault="0009069F">
      <w:pPr>
        <w:pStyle w:val="Tekstzonderopmaak"/>
        <w:rPr>
          <w:rFonts w:ascii="Arial" w:hAnsi="Arial" w:cs="Arial"/>
          <w:b/>
          <w:lang w:val="nl-BE" w:eastAsia="nl-BE"/>
        </w:rPr>
      </w:pPr>
      <w:r>
        <w:rPr>
          <w:rFonts w:ascii="Arial" w:hAnsi="Arial" w:cs="Arial"/>
          <w:b/>
          <w:lang w:val="nl-BE" w:eastAsia="nl-BE"/>
        </w:rPr>
        <w:t>Entretien</w:t>
      </w:r>
    </w:p>
    <w:p w:rsidR="00C16BDA" w:rsidRDefault="0009069F">
      <w:pPr>
        <w:numPr>
          <w:ilvl w:val="0"/>
          <w:numId w:val="5"/>
        </w:numPr>
        <w:rPr>
          <w:rFonts w:ascii="Arial" w:hAnsi="Arial" w:cs="Arial"/>
          <w:sz w:val="20"/>
          <w:lang w:val="fr-FR"/>
        </w:rPr>
      </w:pPr>
      <w:r w:rsidRPr="00B40A35">
        <w:rPr>
          <w:rFonts w:ascii="Arial" w:hAnsi="Arial" w:cs="Arial"/>
          <w:sz w:val="20"/>
          <w:lang w:val="fr-FR"/>
        </w:rPr>
        <w:t>Le boîtier du ventilateur peut être ouvert par une vis centrale</w:t>
      </w:r>
      <w:r w:rsidR="001C72A4" w:rsidRPr="00B40A35">
        <w:rPr>
          <w:rFonts w:ascii="Arial" w:hAnsi="Arial" w:cs="Arial"/>
          <w:sz w:val="20"/>
          <w:lang w:val="fr-FR"/>
        </w:rPr>
        <w:t xml:space="preserve">. </w:t>
      </w:r>
      <w:r w:rsidRPr="00B40A35">
        <w:rPr>
          <w:rFonts w:ascii="Arial" w:hAnsi="Arial" w:cs="Arial"/>
          <w:sz w:val="20"/>
          <w:lang w:val="fr-FR"/>
        </w:rPr>
        <w:t xml:space="preserve"> </w:t>
      </w:r>
    </w:p>
    <w:p w:rsidR="007F54EC" w:rsidRPr="00B40A35" w:rsidRDefault="0009069F">
      <w:pPr>
        <w:numPr>
          <w:ilvl w:val="0"/>
          <w:numId w:val="5"/>
        </w:numPr>
        <w:rPr>
          <w:rFonts w:ascii="Arial" w:hAnsi="Arial" w:cs="Arial"/>
          <w:sz w:val="20"/>
          <w:lang w:val="fr-FR"/>
        </w:rPr>
      </w:pPr>
      <w:r w:rsidRPr="00B40A35">
        <w:rPr>
          <w:rFonts w:ascii="Arial" w:hAnsi="Arial" w:cs="Arial"/>
          <w:sz w:val="20"/>
          <w:lang w:val="fr-FR"/>
        </w:rPr>
        <w:t xml:space="preserve">La plaque du moteur est détachable au moyen de 4 clips pour entretien. </w:t>
      </w:r>
    </w:p>
    <w:p w:rsidR="00244816" w:rsidRPr="00B40A35" w:rsidRDefault="0009069F" w:rsidP="007F54EC">
      <w:pPr>
        <w:numPr>
          <w:ilvl w:val="0"/>
          <w:numId w:val="5"/>
        </w:numPr>
        <w:rPr>
          <w:rFonts w:ascii="Arial" w:hAnsi="Arial" w:cs="Arial"/>
          <w:sz w:val="20"/>
          <w:lang w:val="fr-FR"/>
        </w:rPr>
      </w:pPr>
      <w:r w:rsidRPr="00B40A35">
        <w:rPr>
          <w:rFonts w:ascii="Arial" w:hAnsi="Arial" w:cs="Arial"/>
          <w:sz w:val="20"/>
          <w:lang w:val="fr-FR"/>
        </w:rPr>
        <w:t xml:space="preserve">Grilles d’extraction design </w:t>
      </w:r>
      <w:r w:rsidR="007F54EC" w:rsidRPr="00B40A35">
        <w:rPr>
          <w:rFonts w:ascii="Arial" w:hAnsi="Arial" w:cs="Arial"/>
          <w:sz w:val="20"/>
          <w:lang w:val="fr-FR"/>
        </w:rPr>
        <w:t xml:space="preserve">: </w:t>
      </w:r>
      <w:r w:rsidRPr="00B40A35">
        <w:rPr>
          <w:rFonts w:ascii="Arial" w:hAnsi="Arial" w:cs="Arial"/>
          <w:sz w:val="20"/>
          <w:lang w:val="fr-FR"/>
        </w:rPr>
        <w:t>la grille en aluminium est facilement détachable pour entretien par son système de clippage.</w:t>
      </w:r>
    </w:p>
    <w:p w:rsidR="00AE14F2" w:rsidRDefault="00AE14F2" w:rsidP="00944A64">
      <w:pPr>
        <w:rPr>
          <w:rFonts w:ascii="Arial" w:hAnsi="Arial" w:cs="Arial"/>
          <w:sz w:val="20"/>
          <w:lang w:val="fr-FR"/>
        </w:rPr>
      </w:pPr>
    </w:p>
    <w:p w:rsidR="004327DC" w:rsidRDefault="004327DC" w:rsidP="00944A64">
      <w:pPr>
        <w:rPr>
          <w:rFonts w:ascii="Arial" w:hAnsi="Arial" w:cs="Arial"/>
          <w:sz w:val="20"/>
          <w:lang w:val="fr-FR"/>
        </w:rPr>
      </w:pPr>
    </w:p>
    <w:p w:rsidR="00847FF6" w:rsidRPr="007F6EC7" w:rsidRDefault="00847FF6" w:rsidP="00847FF6">
      <w:pPr>
        <w:rPr>
          <w:rFonts w:ascii="Arial" w:hAnsi="Arial" w:cs="Arial"/>
          <w:sz w:val="20"/>
        </w:rPr>
      </w:pPr>
      <w:r w:rsidRPr="007F6EC7">
        <w:rPr>
          <w:rFonts w:ascii="Arial" w:hAnsi="Arial" w:cs="Arial"/>
          <w:b/>
          <w:color w:val="FF0000"/>
          <w:sz w:val="20"/>
        </w:rPr>
        <w:t>En option</w:t>
      </w:r>
    </w:p>
    <w:p w:rsidR="00847FF6" w:rsidRPr="007F6EC7" w:rsidRDefault="00847FF6" w:rsidP="00847FF6">
      <w:pPr>
        <w:pStyle w:val="Tekstzonderopmaak"/>
        <w:numPr>
          <w:ilvl w:val="0"/>
          <w:numId w:val="1"/>
        </w:numPr>
        <w:rPr>
          <w:rFonts w:ascii="Arial" w:hAnsi="Arial" w:cs="Arial"/>
          <w:color w:val="FF0000"/>
          <w:lang w:val="fr-FR" w:eastAsia="nl-BE"/>
        </w:rPr>
      </w:pPr>
      <w:r w:rsidRPr="007F6EC7">
        <w:rPr>
          <w:rFonts w:ascii="Arial" w:hAnsi="Arial" w:cs="Arial"/>
          <w:color w:val="FF0000"/>
          <w:lang w:val="fr-FR" w:eastAsia="nl-BE"/>
        </w:rPr>
        <w:t>Raccorder un module d’intégration (plug-and-play) directement au système de domotique Qbus</w:t>
      </w:r>
      <w:r w:rsidRPr="007F6EC7">
        <w:rPr>
          <w:rFonts w:ascii="Arial" w:hAnsi="Arial" w:cs="Arial"/>
          <w:color w:val="FF0000"/>
          <w:vertAlign w:val="superscript"/>
          <w:lang w:val="fr-FR" w:eastAsia="nl-BE"/>
        </w:rPr>
        <w:t>®</w:t>
      </w:r>
      <w:r w:rsidRPr="007F6EC7">
        <w:rPr>
          <w:rFonts w:ascii="Arial" w:hAnsi="Arial" w:cs="Arial"/>
          <w:color w:val="FF0000"/>
          <w:lang w:val="fr-FR" w:eastAsia="nl-BE"/>
        </w:rPr>
        <w:t xml:space="preserve"> . Commande et feedback au moyen des commandes sur le bus.   </w:t>
      </w:r>
    </w:p>
    <w:p w:rsidR="004327DC" w:rsidRDefault="004327DC" w:rsidP="00944A64">
      <w:pPr>
        <w:rPr>
          <w:rFonts w:ascii="Arial" w:hAnsi="Arial" w:cs="Arial"/>
          <w:sz w:val="20"/>
          <w:lang w:val="fr-FR"/>
        </w:rPr>
      </w:pPr>
    </w:p>
    <w:p w:rsidR="004327DC" w:rsidRPr="00B40A35" w:rsidRDefault="004327DC" w:rsidP="00944A64">
      <w:pPr>
        <w:rPr>
          <w:rFonts w:ascii="Arial" w:hAnsi="Arial" w:cs="Arial"/>
          <w:sz w:val="20"/>
          <w:lang w:val="fr-FR"/>
        </w:rPr>
      </w:pPr>
    </w:p>
    <w:p w:rsidR="00AE14F2" w:rsidRPr="00B40A35" w:rsidRDefault="0009069F" w:rsidP="00944A64">
      <w:pPr>
        <w:rPr>
          <w:rFonts w:ascii="Arial" w:hAnsi="Arial" w:cs="Arial"/>
          <w:b/>
          <w:color w:val="FF0000"/>
          <w:sz w:val="20"/>
          <w:lang w:val="fr-FR"/>
        </w:rPr>
      </w:pPr>
      <w:r w:rsidRPr="00B40A35">
        <w:rPr>
          <w:rFonts w:ascii="Arial" w:hAnsi="Arial" w:cs="Arial"/>
          <w:b/>
          <w:color w:val="FF0000"/>
          <w:sz w:val="20"/>
          <w:lang w:val="fr-FR"/>
        </w:rPr>
        <w:t>En o</w:t>
      </w:r>
      <w:r w:rsidR="00AE14F2" w:rsidRPr="00B40A35">
        <w:rPr>
          <w:rFonts w:ascii="Arial" w:hAnsi="Arial" w:cs="Arial"/>
          <w:b/>
          <w:color w:val="FF0000"/>
          <w:sz w:val="20"/>
          <w:lang w:val="fr-FR"/>
        </w:rPr>
        <w:t>ption</w:t>
      </w:r>
      <w:r w:rsidRPr="00B40A35">
        <w:rPr>
          <w:rFonts w:ascii="Arial" w:hAnsi="Arial" w:cs="Arial"/>
          <w:b/>
          <w:color w:val="FF0000"/>
          <w:sz w:val="20"/>
          <w:lang w:val="fr-FR"/>
        </w:rPr>
        <w:t xml:space="preserve"> pour les immeubles à appartement</w:t>
      </w:r>
    </w:p>
    <w:p w:rsidR="00AE14F2" w:rsidRPr="00B40A35" w:rsidRDefault="00AE14F2" w:rsidP="00944A64">
      <w:pPr>
        <w:rPr>
          <w:rFonts w:ascii="Arial" w:hAnsi="Arial" w:cs="Arial"/>
          <w:color w:val="FF0000"/>
          <w:sz w:val="20"/>
          <w:lang w:val="fr-FR"/>
        </w:rPr>
      </w:pPr>
    </w:p>
    <w:p w:rsidR="00AE14F2" w:rsidRPr="00AE14F2" w:rsidRDefault="0009069F" w:rsidP="00AE14F2">
      <w:pPr>
        <w:numPr>
          <w:ilvl w:val="0"/>
          <w:numId w:val="13"/>
        </w:numPr>
        <w:rPr>
          <w:rFonts w:ascii="Arial" w:hAnsi="Arial" w:cs="Arial"/>
          <w:color w:val="FF0000"/>
          <w:sz w:val="20"/>
        </w:rPr>
      </w:pPr>
      <w:r w:rsidRPr="00B40A35">
        <w:rPr>
          <w:rFonts w:ascii="Arial" w:hAnsi="Arial" w:cs="Arial"/>
          <w:b/>
          <w:color w:val="FF0000"/>
          <w:sz w:val="20"/>
          <w:lang w:val="fr-FR"/>
        </w:rPr>
        <w:t xml:space="preserve">Prévention anti-incendie pour les </w:t>
      </w:r>
      <w:r w:rsidR="00AE14F2" w:rsidRPr="00B40A35">
        <w:rPr>
          <w:rFonts w:ascii="Arial" w:hAnsi="Arial" w:cs="Arial"/>
          <w:b/>
          <w:color w:val="FF0000"/>
          <w:sz w:val="20"/>
          <w:lang w:val="fr-FR"/>
        </w:rPr>
        <w:t>appartement</w:t>
      </w:r>
      <w:r w:rsidRPr="00B40A35">
        <w:rPr>
          <w:rFonts w:ascii="Arial" w:hAnsi="Arial" w:cs="Arial"/>
          <w:b/>
          <w:color w:val="FF0000"/>
          <w:sz w:val="20"/>
          <w:lang w:val="fr-FR"/>
        </w:rPr>
        <w:t xml:space="preserve">s </w:t>
      </w:r>
      <w:r w:rsidR="00AE14F2" w:rsidRPr="00B40A35">
        <w:rPr>
          <w:rFonts w:ascii="Arial" w:hAnsi="Arial" w:cs="Arial"/>
          <w:color w:val="FF0000"/>
          <w:sz w:val="20"/>
          <w:lang w:val="fr-FR"/>
        </w:rPr>
        <w:t xml:space="preserve">: </w:t>
      </w:r>
      <w:r w:rsidRPr="00B40A35">
        <w:rPr>
          <w:rFonts w:ascii="Arial" w:hAnsi="Arial" w:cs="Arial"/>
          <w:color w:val="FF0000"/>
          <w:sz w:val="20"/>
          <w:lang w:val="fr-FR"/>
        </w:rPr>
        <w:t xml:space="preserve">par des températures supérieures à </w:t>
      </w:r>
      <w:r w:rsidR="00AE14F2" w:rsidRPr="00B40A35">
        <w:rPr>
          <w:rFonts w:ascii="Arial" w:hAnsi="Arial" w:cs="Arial"/>
          <w:color w:val="FF0000"/>
          <w:sz w:val="20"/>
          <w:lang w:val="fr-FR"/>
        </w:rPr>
        <w:t xml:space="preserve">72°C </w:t>
      </w:r>
      <w:r w:rsidRPr="00B40A35">
        <w:rPr>
          <w:rFonts w:ascii="Arial" w:hAnsi="Arial" w:cs="Arial"/>
          <w:color w:val="FF0000"/>
          <w:sz w:val="20"/>
          <w:lang w:val="fr-FR"/>
        </w:rPr>
        <w:t xml:space="preserve">le ventilateur s’arrête et les clapets sont refermés.  En cas de passage sans pression on peut utiliser </w:t>
      </w:r>
      <w:r w:rsidR="00253DD9" w:rsidRPr="00B40A35">
        <w:rPr>
          <w:rFonts w:ascii="Arial" w:hAnsi="Arial" w:cs="Arial"/>
          <w:color w:val="FF0000"/>
          <w:sz w:val="20"/>
          <w:lang w:val="fr-FR"/>
        </w:rPr>
        <w:t xml:space="preserve">un manchon anti-incendie en </w:t>
      </w:r>
      <w:r w:rsidR="00503EFC" w:rsidRPr="00B40A35">
        <w:rPr>
          <w:rFonts w:ascii="Arial" w:hAnsi="Arial" w:cs="Arial"/>
          <w:color w:val="FF0000"/>
          <w:sz w:val="20"/>
          <w:lang w:val="fr-FR"/>
        </w:rPr>
        <w:t>dia</w:t>
      </w:r>
      <w:r w:rsidR="00253DD9" w:rsidRPr="00B40A35">
        <w:rPr>
          <w:rFonts w:ascii="Arial" w:hAnsi="Arial" w:cs="Arial"/>
          <w:color w:val="FF0000"/>
          <w:sz w:val="20"/>
          <w:lang w:val="fr-FR"/>
        </w:rPr>
        <w:t>m.</w:t>
      </w:r>
      <w:r w:rsidR="00503EFC" w:rsidRPr="00B40A35">
        <w:rPr>
          <w:rFonts w:ascii="Arial" w:hAnsi="Arial" w:cs="Arial"/>
          <w:color w:val="FF0000"/>
          <w:sz w:val="20"/>
          <w:lang w:val="fr-FR"/>
        </w:rPr>
        <w:t xml:space="preserve"> </w:t>
      </w:r>
      <w:r w:rsidR="00503EFC">
        <w:rPr>
          <w:rFonts w:ascii="Arial" w:hAnsi="Arial" w:cs="Arial"/>
          <w:color w:val="FF0000"/>
          <w:sz w:val="20"/>
        </w:rPr>
        <w:t>125</w:t>
      </w:r>
      <w:r w:rsidR="00253DD9">
        <w:rPr>
          <w:rFonts w:ascii="Arial" w:hAnsi="Arial" w:cs="Arial"/>
          <w:color w:val="FF0000"/>
          <w:sz w:val="20"/>
        </w:rPr>
        <w:t xml:space="preserve"> mm</w:t>
      </w:r>
      <w:r w:rsidR="00C83B7A">
        <w:rPr>
          <w:rFonts w:ascii="Arial" w:hAnsi="Arial" w:cs="Arial"/>
          <w:color w:val="FF0000"/>
          <w:sz w:val="20"/>
        </w:rPr>
        <w:t>.</w:t>
      </w:r>
    </w:p>
    <w:p w:rsidR="00AE14F2" w:rsidRPr="00AE14F2" w:rsidRDefault="00253DD9" w:rsidP="00AE14F2">
      <w:pPr>
        <w:numPr>
          <w:ilvl w:val="0"/>
          <w:numId w:val="13"/>
        </w:numPr>
        <w:rPr>
          <w:rFonts w:ascii="Arial" w:hAnsi="Arial" w:cs="Arial"/>
          <w:color w:val="FF0000"/>
          <w:sz w:val="20"/>
        </w:rPr>
      </w:pPr>
      <w:r w:rsidRPr="00B40A35">
        <w:rPr>
          <w:rFonts w:ascii="Arial" w:hAnsi="Arial" w:cs="Arial"/>
          <w:b/>
          <w:color w:val="FF0000"/>
          <w:sz w:val="20"/>
          <w:lang w:val="fr-FR"/>
        </w:rPr>
        <w:t xml:space="preserve">Manchon anti-incendie </w:t>
      </w:r>
      <w:r w:rsidR="00AE14F2" w:rsidRPr="00B40A35">
        <w:rPr>
          <w:rFonts w:ascii="Arial" w:hAnsi="Arial" w:cs="Arial"/>
          <w:b/>
          <w:color w:val="FF0000"/>
          <w:sz w:val="20"/>
          <w:lang w:val="fr-FR"/>
        </w:rPr>
        <w:t>B</w:t>
      </w:r>
      <w:r w:rsidR="00C83B7A" w:rsidRPr="00B40A35">
        <w:rPr>
          <w:rFonts w:ascii="Arial" w:hAnsi="Arial" w:cs="Arial"/>
          <w:b/>
          <w:color w:val="FF0000"/>
          <w:sz w:val="20"/>
          <w:lang w:val="fr-FR"/>
        </w:rPr>
        <w:t xml:space="preserve">randkit </w:t>
      </w:r>
      <w:r w:rsidRPr="00B40A35">
        <w:rPr>
          <w:rFonts w:ascii="Arial" w:hAnsi="Arial" w:cs="Arial"/>
          <w:b/>
          <w:color w:val="FF0000"/>
          <w:sz w:val="20"/>
          <w:lang w:val="fr-FR"/>
        </w:rPr>
        <w:t xml:space="preserve">pour les </w:t>
      </w:r>
      <w:r w:rsidR="00C83B7A" w:rsidRPr="00B40A35">
        <w:rPr>
          <w:rFonts w:ascii="Arial" w:hAnsi="Arial" w:cs="Arial"/>
          <w:b/>
          <w:color w:val="FF0000"/>
          <w:sz w:val="20"/>
          <w:lang w:val="fr-FR"/>
        </w:rPr>
        <w:t>appartement</w:t>
      </w:r>
      <w:r w:rsidRPr="00B40A35">
        <w:rPr>
          <w:rFonts w:ascii="Arial" w:hAnsi="Arial" w:cs="Arial"/>
          <w:b/>
          <w:color w:val="FF0000"/>
          <w:sz w:val="20"/>
          <w:lang w:val="fr-FR"/>
        </w:rPr>
        <w:t xml:space="preserve">s </w:t>
      </w:r>
      <w:r w:rsidR="00C83B7A" w:rsidRPr="00B40A35">
        <w:rPr>
          <w:rFonts w:ascii="Arial" w:hAnsi="Arial" w:cs="Arial"/>
          <w:b/>
          <w:color w:val="FF0000"/>
          <w:sz w:val="20"/>
          <w:lang w:val="fr-FR"/>
        </w:rPr>
        <w:t>:</w:t>
      </w:r>
      <w:r w:rsidR="00C83B7A" w:rsidRPr="00B40A35">
        <w:rPr>
          <w:rFonts w:ascii="Arial" w:hAnsi="Arial" w:cs="Arial"/>
          <w:color w:val="FF0000"/>
          <w:sz w:val="20"/>
          <w:lang w:val="fr-FR"/>
        </w:rPr>
        <w:t xml:space="preserve"> </w:t>
      </w:r>
      <w:r w:rsidRPr="00B40A35">
        <w:rPr>
          <w:rFonts w:ascii="Arial" w:hAnsi="Arial" w:cs="Arial"/>
          <w:color w:val="FF0000"/>
          <w:sz w:val="20"/>
          <w:lang w:val="fr-FR"/>
        </w:rPr>
        <w:t xml:space="preserve">conduit en </w:t>
      </w:r>
      <w:r w:rsidR="00AE14F2" w:rsidRPr="00B40A35">
        <w:rPr>
          <w:rFonts w:ascii="Arial" w:hAnsi="Arial" w:cs="Arial"/>
          <w:color w:val="FF0000"/>
          <w:sz w:val="20"/>
          <w:lang w:val="fr-FR"/>
        </w:rPr>
        <w:t xml:space="preserve">PVC </w:t>
      </w:r>
      <w:r w:rsidRPr="00B40A35">
        <w:rPr>
          <w:rFonts w:ascii="Arial" w:hAnsi="Arial" w:cs="Arial"/>
          <w:color w:val="FF0000"/>
          <w:sz w:val="20"/>
          <w:lang w:val="fr-FR"/>
        </w:rPr>
        <w:t>e</w:t>
      </w:r>
      <w:r w:rsidR="00AE14F2" w:rsidRPr="00B40A35">
        <w:rPr>
          <w:rFonts w:ascii="Arial" w:hAnsi="Arial" w:cs="Arial"/>
          <w:color w:val="FF0000"/>
          <w:sz w:val="20"/>
          <w:lang w:val="fr-FR"/>
        </w:rPr>
        <w:t>n dia</w:t>
      </w:r>
      <w:r w:rsidRPr="00B40A35">
        <w:rPr>
          <w:rFonts w:ascii="Arial" w:hAnsi="Arial" w:cs="Arial"/>
          <w:color w:val="FF0000"/>
          <w:sz w:val="20"/>
          <w:lang w:val="fr-FR"/>
        </w:rPr>
        <w:t xml:space="preserve">m. </w:t>
      </w:r>
      <w:r w:rsidR="00AE14F2" w:rsidRPr="00B40A35">
        <w:rPr>
          <w:rFonts w:ascii="Arial" w:hAnsi="Arial" w:cs="Arial"/>
          <w:color w:val="FF0000"/>
          <w:sz w:val="20"/>
          <w:lang w:val="fr-FR"/>
        </w:rPr>
        <w:t>125</w:t>
      </w:r>
      <w:r w:rsidRPr="00B40A35">
        <w:rPr>
          <w:rFonts w:ascii="Arial" w:hAnsi="Arial" w:cs="Arial"/>
          <w:color w:val="FF0000"/>
          <w:sz w:val="20"/>
          <w:lang w:val="fr-FR"/>
        </w:rPr>
        <w:t xml:space="preserve"> </w:t>
      </w:r>
      <w:r w:rsidR="00C83B7A" w:rsidRPr="00B40A35">
        <w:rPr>
          <w:rFonts w:ascii="Arial" w:hAnsi="Arial" w:cs="Arial"/>
          <w:color w:val="FF0000"/>
          <w:sz w:val="20"/>
          <w:lang w:val="fr-FR"/>
        </w:rPr>
        <w:t>mm</w:t>
      </w:r>
      <w:r w:rsidRPr="00B40A35">
        <w:rPr>
          <w:rFonts w:ascii="Arial" w:hAnsi="Arial" w:cs="Arial"/>
          <w:color w:val="FF0000"/>
          <w:sz w:val="20"/>
          <w:lang w:val="fr-FR"/>
        </w:rPr>
        <w:t xml:space="preserve">, longueur 590 mm pourvu d’une manchette anti-incendie de </w:t>
      </w:r>
      <w:r w:rsidR="00AE14F2" w:rsidRPr="00B40A35">
        <w:rPr>
          <w:rFonts w:ascii="Arial" w:hAnsi="Arial" w:cs="Arial"/>
          <w:color w:val="FF0000"/>
          <w:sz w:val="20"/>
          <w:lang w:val="fr-FR"/>
        </w:rPr>
        <w:t>R</w:t>
      </w:r>
      <w:r w:rsidR="00F42D32" w:rsidRPr="00B40A35">
        <w:rPr>
          <w:rFonts w:ascii="Arial" w:hAnsi="Arial" w:cs="Arial"/>
          <w:color w:val="FF0000"/>
          <w:sz w:val="20"/>
          <w:lang w:val="fr-FR"/>
        </w:rPr>
        <w:t>F</w:t>
      </w:r>
      <w:r w:rsidRPr="00B40A35">
        <w:rPr>
          <w:rFonts w:ascii="Arial" w:hAnsi="Arial" w:cs="Arial"/>
          <w:color w:val="FF0000"/>
          <w:sz w:val="20"/>
          <w:lang w:val="fr-FR"/>
        </w:rPr>
        <w:t xml:space="preserve"> </w:t>
      </w:r>
      <w:r w:rsidR="00AE14F2" w:rsidRPr="00B40A35">
        <w:rPr>
          <w:rFonts w:ascii="Arial" w:hAnsi="Arial" w:cs="Arial"/>
          <w:color w:val="FF0000"/>
          <w:sz w:val="20"/>
          <w:lang w:val="fr-FR"/>
        </w:rPr>
        <w:t>120’ e</w:t>
      </w:r>
      <w:r w:rsidRPr="00B40A35">
        <w:rPr>
          <w:rFonts w:ascii="Arial" w:hAnsi="Arial" w:cs="Arial"/>
          <w:color w:val="FF0000"/>
          <w:sz w:val="20"/>
          <w:lang w:val="fr-FR"/>
        </w:rPr>
        <w:t>t un clapet anti-retour interne</w:t>
      </w:r>
      <w:r w:rsidR="00AE14F2" w:rsidRPr="00B40A35">
        <w:rPr>
          <w:rFonts w:ascii="Arial" w:hAnsi="Arial" w:cs="Arial"/>
          <w:color w:val="FF0000"/>
          <w:sz w:val="20"/>
          <w:lang w:val="fr-FR"/>
        </w:rPr>
        <w:t xml:space="preserve">. </w:t>
      </w:r>
      <w:r w:rsidRPr="00B40A35">
        <w:rPr>
          <w:rFonts w:ascii="Arial" w:hAnsi="Arial" w:cs="Arial"/>
          <w:color w:val="FF0000"/>
          <w:sz w:val="20"/>
          <w:lang w:val="fr-FR"/>
        </w:rPr>
        <w:t xml:space="preserve"> </w:t>
      </w:r>
      <w:r>
        <w:rPr>
          <w:rFonts w:ascii="Arial" w:hAnsi="Arial" w:cs="Arial"/>
          <w:color w:val="FF0000"/>
          <w:sz w:val="20"/>
        </w:rPr>
        <w:t>Ce kit s’adapte sur la cheminée 3 concentrique.</w:t>
      </w:r>
    </w:p>
    <w:p w:rsidR="00AE14F2" w:rsidRPr="00AE14F2" w:rsidRDefault="00253DD9" w:rsidP="00AE14F2">
      <w:pPr>
        <w:numPr>
          <w:ilvl w:val="0"/>
          <w:numId w:val="13"/>
        </w:numPr>
        <w:rPr>
          <w:rFonts w:ascii="Arial" w:hAnsi="Arial" w:cs="Arial"/>
          <w:color w:val="FF0000"/>
          <w:sz w:val="20"/>
        </w:rPr>
      </w:pPr>
      <w:r w:rsidRPr="00B40A35">
        <w:rPr>
          <w:rFonts w:ascii="Arial" w:hAnsi="Arial" w:cs="Arial"/>
          <w:b/>
          <w:color w:val="FF0000"/>
          <w:sz w:val="20"/>
          <w:lang w:val="fr-FR"/>
        </w:rPr>
        <w:t xml:space="preserve">Cheminée </w:t>
      </w:r>
      <w:r w:rsidR="00066C1A" w:rsidRPr="00B40A35">
        <w:rPr>
          <w:rFonts w:ascii="Arial" w:hAnsi="Arial" w:cs="Arial"/>
          <w:b/>
          <w:color w:val="FF0000"/>
          <w:sz w:val="20"/>
          <w:lang w:val="fr-FR"/>
        </w:rPr>
        <w:t>3</w:t>
      </w:r>
      <w:r w:rsidRPr="00B40A35">
        <w:rPr>
          <w:rFonts w:ascii="Arial" w:hAnsi="Arial" w:cs="Arial"/>
          <w:b/>
          <w:color w:val="FF0000"/>
          <w:sz w:val="20"/>
          <w:lang w:val="fr-FR"/>
        </w:rPr>
        <w:t xml:space="preserve"> concentrique</w:t>
      </w:r>
      <w:r w:rsidR="00AE14F2" w:rsidRPr="00B40A35">
        <w:rPr>
          <w:rFonts w:ascii="Arial" w:hAnsi="Arial" w:cs="Arial"/>
          <w:color w:val="FF0000"/>
          <w:sz w:val="20"/>
          <w:lang w:val="fr-FR"/>
        </w:rPr>
        <w:t xml:space="preserve"> : combina</w:t>
      </w:r>
      <w:r w:rsidRPr="00B40A35">
        <w:rPr>
          <w:rFonts w:ascii="Arial" w:hAnsi="Arial" w:cs="Arial"/>
          <w:color w:val="FF0000"/>
          <w:sz w:val="20"/>
          <w:lang w:val="fr-FR"/>
        </w:rPr>
        <w:t xml:space="preserve">ison d’extraction des gaz de combustion, d’amenée d’air et d’extraction collective de la ventilation </w:t>
      </w:r>
      <w:r w:rsidR="00AE14F2" w:rsidRPr="00B40A35">
        <w:rPr>
          <w:rFonts w:ascii="Arial" w:hAnsi="Arial" w:cs="Arial"/>
          <w:color w:val="FF0000"/>
          <w:sz w:val="20"/>
          <w:lang w:val="fr-FR"/>
        </w:rPr>
        <w:t xml:space="preserve"> </w:t>
      </w:r>
      <w:r w:rsidR="00AE14F2" w:rsidRPr="00B40A35">
        <w:rPr>
          <w:rFonts w:ascii="Arial" w:hAnsi="Arial" w:cs="Arial"/>
          <w:color w:val="FF0000"/>
          <w:sz w:val="20"/>
          <w:lang w:val="fr-FR"/>
        </w:rPr>
        <w:br/>
      </w:r>
      <w:r w:rsidRPr="00B40A35">
        <w:rPr>
          <w:rFonts w:ascii="Arial" w:hAnsi="Arial" w:cs="Arial"/>
          <w:color w:val="FF0000"/>
          <w:sz w:val="20"/>
          <w:lang w:val="fr-FR"/>
        </w:rPr>
        <w:t xml:space="preserve">Raccordement à une extraction de ventilation de diam. </w:t>
      </w:r>
      <w:r>
        <w:rPr>
          <w:rFonts w:ascii="Arial" w:hAnsi="Arial" w:cs="Arial"/>
          <w:color w:val="FF0000"/>
          <w:sz w:val="20"/>
        </w:rPr>
        <w:t>1</w:t>
      </w:r>
      <w:r w:rsidR="00503EFC">
        <w:rPr>
          <w:rFonts w:ascii="Arial" w:hAnsi="Arial" w:cs="Arial"/>
          <w:color w:val="FF0000"/>
          <w:sz w:val="20"/>
        </w:rPr>
        <w:t>25</w:t>
      </w:r>
      <w:r>
        <w:rPr>
          <w:rFonts w:ascii="Arial" w:hAnsi="Arial" w:cs="Arial"/>
          <w:color w:val="FF0000"/>
          <w:sz w:val="20"/>
        </w:rPr>
        <w:t xml:space="preserve"> mm</w:t>
      </w:r>
    </w:p>
    <w:p w:rsidR="00AE14F2" w:rsidRPr="00AF534D" w:rsidRDefault="007306CC" w:rsidP="007306CC">
      <w:pPr>
        <w:numPr>
          <w:ilvl w:val="0"/>
          <w:numId w:val="13"/>
        </w:numPr>
        <w:rPr>
          <w:rFonts w:ascii="Arial" w:hAnsi="Arial" w:cs="Arial"/>
          <w:color w:val="FF0000"/>
          <w:sz w:val="20"/>
          <w:lang w:val="fr-FR"/>
        </w:rPr>
      </w:pPr>
      <w:r w:rsidRPr="007F6EC7">
        <w:rPr>
          <w:rFonts w:ascii="Arial" w:hAnsi="Arial" w:cs="Arial"/>
          <w:b/>
          <w:color w:val="FF0000"/>
          <w:sz w:val="20"/>
          <w:lang w:val="fr-FR"/>
        </w:rPr>
        <w:lastRenderedPageBreak/>
        <w:t>Hotte</w:t>
      </w:r>
      <w:r w:rsidRPr="007F6EC7">
        <w:rPr>
          <w:rFonts w:ascii="Arial" w:hAnsi="Arial" w:cs="Arial"/>
          <w:color w:val="FF0000"/>
          <w:sz w:val="20"/>
          <w:lang w:val="fr-FR"/>
        </w:rPr>
        <w:t>: au moyen de la boîte de distribution des détecteurs il est possible de commander une hotte non motorisée avec rideau d’air.  La hotte non motorisée doit être équipée pour communiquer avec le module de réglage de l’unité de ventilation.  En cas de fonctionnement de la hotte non motorisée, le débit calculé de la hotte (env. 150 m³/h) est évacué par la hotte.  Lorsque la hotte ne fonctionne pas, le débit commandé à la demande de la ventilation est évacué par la hotte en fonct</w:t>
      </w:r>
      <w:r w:rsidR="00AF534D">
        <w:rPr>
          <w:rFonts w:ascii="Arial" w:hAnsi="Arial" w:cs="Arial"/>
          <w:color w:val="FF0000"/>
          <w:sz w:val="20"/>
          <w:lang w:val="fr-FR"/>
        </w:rPr>
        <w:t xml:space="preserve">ion de la qualité de l’air.    </w:t>
      </w:r>
    </w:p>
    <w:sectPr w:rsidR="00AE14F2" w:rsidRPr="00AF534D" w:rsidSect="008739F6">
      <w:headerReference w:type="default" r:id="rId8"/>
      <w:pgSz w:w="11907" w:h="16840" w:code="9"/>
      <w:pgMar w:top="1247" w:right="1134" w:bottom="709" w:left="1134" w:header="709" w:footer="43" w:gutter="0"/>
      <w:paperSrc w:first="15" w:other="1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4B8" w:rsidRDefault="00C244B8">
      <w:r>
        <w:separator/>
      </w:r>
    </w:p>
  </w:endnote>
  <w:endnote w:type="continuationSeparator" w:id="0">
    <w:p w:rsidR="00C244B8" w:rsidRDefault="00C2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4B8" w:rsidRDefault="00C244B8">
      <w:r>
        <w:separator/>
      </w:r>
    </w:p>
  </w:footnote>
  <w:footnote w:type="continuationSeparator" w:id="0">
    <w:p w:rsidR="00C244B8" w:rsidRDefault="00C24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39" w:rsidRDefault="002D3539" w:rsidP="008739F6">
    <w:pPr>
      <w:pStyle w:val="Kopteks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054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nsid w:val="0EAD2FA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nsid w:val="108F6D0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nsid w:val="15F170E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nsid w:val="1FE2679A"/>
    <w:multiLevelType w:val="hybridMultilevel"/>
    <w:tmpl w:val="EF16BD00"/>
    <w:lvl w:ilvl="0" w:tplc="E3304436">
      <w:start w:val="1"/>
      <w:numFmt w:val="bullet"/>
      <w:lvlText w:val=""/>
      <w:lvlJc w:val="left"/>
      <w:pPr>
        <w:tabs>
          <w:tab w:val="num" w:pos="720"/>
        </w:tabs>
        <w:ind w:left="720" w:hanging="360"/>
      </w:pPr>
      <w:rPr>
        <w:rFonts w:ascii="Symbol" w:hAnsi="Symbol" w:hint="default"/>
        <w:color w:val="auto"/>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0E10ED6"/>
    <w:multiLevelType w:val="singleLevel"/>
    <w:tmpl w:val="9F14613A"/>
    <w:lvl w:ilvl="0">
      <w:numFmt w:val="bullet"/>
      <w:lvlText w:val="-"/>
      <w:lvlJc w:val="left"/>
      <w:pPr>
        <w:tabs>
          <w:tab w:val="num" w:pos="360"/>
        </w:tabs>
        <w:ind w:left="360" w:hanging="360"/>
      </w:pPr>
      <w:rPr>
        <w:rFonts w:ascii="Times New Roman" w:hAnsi="Times New Roman" w:hint="default"/>
      </w:rPr>
    </w:lvl>
  </w:abstractNum>
  <w:abstractNum w:abstractNumId="6">
    <w:nsid w:val="24162312"/>
    <w:multiLevelType w:val="hybridMultilevel"/>
    <w:tmpl w:val="25B8490C"/>
    <w:lvl w:ilvl="0" w:tplc="9F14613A">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7">
    <w:nsid w:val="37FB497C"/>
    <w:multiLevelType w:val="hybridMultilevel"/>
    <w:tmpl w:val="BB0E9FF6"/>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41E360EB"/>
    <w:multiLevelType w:val="hybridMultilevel"/>
    <w:tmpl w:val="D422A3B0"/>
    <w:lvl w:ilvl="0" w:tplc="08130001">
      <w:start w:val="1"/>
      <w:numFmt w:val="bullet"/>
      <w:lvlText w:val=""/>
      <w:lvlJc w:val="left"/>
      <w:pPr>
        <w:tabs>
          <w:tab w:val="num" w:pos="720"/>
        </w:tabs>
        <w:ind w:left="7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9">
    <w:nsid w:val="44B35677"/>
    <w:multiLevelType w:val="hybridMultilevel"/>
    <w:tmpl w:val="B09CF728"/>
    <w:lvl w:ilvl="0" w:tplc="56AA2902">
      <w:numFmt w:val="bullet"/>
      <w:lvlText w:val=""/>
      <w:lvlJc w:val="left"/>
      <w:pPr>
        <w:ind w:left="1770" w:hanging="360"/>
      </w:pPr>
      <w:rPr>
        <w:rFonts w:ascii="Wingdings" w:eastAsia="Times New Roman" w:hAnsi="Wingdings" w:cs="Times New Roman"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10">
    <w:nsid w:val="45796F40"/>
    <w:multiLevelType w:val="hybridMultilevel"/>
    <w:tmpl w:val="AED46686"/>
    <w:lvl w:ilvl="0" w:tplc="4776E14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7083C7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nsid w:val="477F0FF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nsid w:val="4CEE10DB"/>
    <w:multiLevelType w:val="hybridMultilevel"/>
    <w:tmpl w:val="E0DAB83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nsid w:val="4EAC6803"/>
    <w:multiLevelType w:val="hybridMultilevel"/>
    <w:tmpl w:val="F0BAB688"/>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nsid w:val="564137E3"/>
    <w:multiLevelType w:val="hybridMultilevel"/>
    <w:tmpl w:val="7556D020"/>
    <w:lvl w:ilvl="0" w:tplc="9F14613A">
      <w:numFmt w:val="bullet"/>
      <w:lvlText w:val="-"/>
      <w:lvlJc w:val="left"/>
      <w:pPr>
        <w:ind w:left="360" w:hanging="360"/>
      </w:pPr>
      <w:rPr>
        <w:rFonts w:ascii="Times New Roman" w:hAnsi="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nsid w:val="5656574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nsid w:val="5C7672C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nsid w:val="669B0552"/>
    <w:multiLevelType w:val="hybridMultilevel"/>
    <w:tmpl w:val="D31C99BC"/>
    <w:lvl w:ilvl="0" w:tplc="E3304436">
      <w:start w:val="1"/>
      <w:numFmt w:val="bullet"/>
      <w:lvlText w:val=""/>
      <w:lvlJc w:val="left"/>
      <w:pPr>
        <w:tabs>
          <w:tab w:val="num" w:pos="720"/>
        </w:tabs>
        <w:ind w:left="720" w:hanging="360"/>
      </w:pPr>
      <w:rPr>
        <w:rFonts w:ascii="Symbol" w:hAnsi="Symbol" w:hint="default"/>
        <w:color w:val="auto"/>
        <w:sz w:val="16"/>
        <w:szCs w:val="16"/>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75910EF1"/>
    <w:multiLevelType w:val="hybridMultilevel"/>
    <w:tmpl w:val="19AAE2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7CE06774"/>
    <w:multiLevelType w:val="hybridMultilevel"/>
    <w:tmpl w:val="35E87A6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nsid w:val="7E6240DB"/>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
  </w:num>
  <w:num w:numId="3">
    <w:abstractNumId w:val="5"/>
  </w:num>
  <w:num w:numId="4">
    <w:abstractNumId w:val="12"/>
  </w:num>
  <w:num w:numId="5">
    <w:abstractNumId w:val="1"/>
  </w:num>
  <w:num w:numId="6">
    <w:abstractNumId w:val="0"/>
  </w:num>
  <w:num w:numId="7">
    <w:abstractNumId w:val="21"/>
  </w:num>
  <w:num w:numId="8">
    <w:abstractNumId w:val="16"/>
  </w:num>
  <w:num w:numId="9">
    <w:abstractNumId w:val="3"/>
  </w:num>
  <w:num w:numId="10">
    <w:abstractNumId w:val="11"/>
  </w:num>
  <w:num w:numId="11">
    <w:abstractNumId w:val="20"/>
  </w:num>
  <w:num w:numId="12">
    <w:abstractNumId w:val="4"/>
  </w:num>
  <w:num w:numId="13">
    <w:abstractNumId w:val="14"/>
  </w:num>
  <w:num w:numId="14">
    <w:abstractNumId w:val="18"/>
  </w:num>
  <w:num w:numId="15">
    <w:abstractNumId w:val="7"/>
  </w:num>
  <w:num w:numId="16">
    <w:abstractNumId w:val="8"/>
  </w:num>
  <w:num w:numId="17">
    <w:abstractNumId w:val="9"/>
  </w:num>
  <w:num w:numId="18">
    <w:abstractNumId w:val="19"/>
  </w:num>
  <w:num w:numId="19">
    <w:abstractNumId w:val="15"/>
  </w:num>
  <w:num w:numId="20">
    <w:abstractNumId w:val="10"/>
  </w:num>
  <w:num w:numId="21">
    <w:abstractNumId w:val="13"/>
    <w:lvlOverride w:ilvl="0"/>
    <w:lvlOverride w:ilvl="1"/>
    <w:lvlOverride w:ilvl="2"/>
    <w:lvlOverride w:ilvl="3"/>
    <w:lvlOverride w:ilvl="4"/>
    <w:lvlOverride w:ilvl="5"/>
    <w:lvlOverride w:ilvl="6"/>
    <w:lvlOverride w:ilvl="7"/>
    <w:lvlOverride w:ilvl="8"/>
  </w:num>
  <w:num w:numId="2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D9"/>
    <w:rsid w:val="000129F5"/>
    <w:rsid w:val="00030957"/>
    <w:rsid w:val="00040BD2"/>
    <w:rsid w:val="00061535"/>
    <w:rsid w:val="00066C1A"/>
    <w:rsid w:val="00082D03"/>
    <w:rsid w:val="0009069F"/>
    <w:rsid w:val="000B324C"/>
    <w:rsid w:val="000D2E36"/>
    <w:rsid w:val="000D528D"/>
    <w:rsid w:val="000D7705"/>
    <w:rsid w:val="000E180C"/>
    <w:rsid w:val="000E656A"/>
    <w:rsid w:val="000F6F07"/>
    <w:rsid w:val="00112B72"/>
    <w:rsid w:val="001146B0"/>
    <w:rsid w:val="00127B06"/>
    <w:rsid w:val="00140C01"/>
    <w:rsid w:val="00161FBF"/>
    <w:rsid w:val="0018154B"/>
    <w:rsid w:val="00182A84"/>
    <w:rsid w:val="0018728E"/>
    <w:rsid w:val="00187A35"/>
    <w:rsid w:val="00193910"/>
    <w:rsid w:val="00193BCF"/>
    <w:rsid w:val="00196791"/>
    <w:rsid w:val="001A165F"/>
    <w:rsid w:val="001A37D3"/>
    <w:rsid w:val="001C5D39"/>
    <w:rsid w:val="001C72A4"/>
    <w:rsid w:val="001D5626"/>
    <w:rsid w:val="001D59FE"/>
    <w:rsid w:val="001F19DB"/>
    <w:rsid w:val="001F7776"/>
    <w:rsid w:val="002113CE"/>
    <w:rsid w:val="002145AF"/>
    <w:rsid w:val="00216BEA"/>
    <w:rsid w:val="002274A5"/>
    <w:rsid w:val="0024055B"/>
    <w:rsid w:val="00244816"/>
    <w:rsid w:val="00253DD9"/>
    <w:rsid w:val="00277DBD"/>
    <w:rsid w:val="00297D8F"/>
    <w:rsid w:val="002B394E"/>
    <w:rsid w:val="002D01EF"/>
    <w:rsid w:val="002D3539"/>
    <w:rsid w:val="002E5807"/>
    <w:rsid w:val="00320051"/>
    <w:rsid w:val="0032550B"/>
    <w:rsid w:val="003436ED"/>
    <w:rsid w:val="003548EE"/>
    <w:rsid w:val="003646B0"/>
    <w:rsid w:val="00366759"/>
    <w:rsid w:val="00372DF0"/>
    <w:rsid w:val="003740E1"/>
    <w:rsid w:val="00375351"/>
    <w:rsid w:val="003761CF"/>
    <w:rsid w:val="00377113"/>
    <w:rsid w:val="00392AC6"/>
    <w:rsid w:val="003A40BD"/>
    <w:rsid w:val="003B66B5"/>
    <w:rsid w:val="003C084A"/>
    <w:rsid w:val="003C2314"/>
    <w:rsid w:val="003C39FD"/>
    <w:rsid w:val="003D554E"/>
    <w:rsid w:val="003D70B4"/>
    <w:rsid w:val="003F2198"/>
    <w:rsid w:val="003F52D2"/>
    <w:rsid w:val="00401759"/>
    <w:rsid w:val="0041795F"/>
    <w:rsid w:val="004327DC"/>
    <w:rsid w:val="00463E6B"/>
    <w:rsid w:val="00471D6B"/>
    <w:rsid w:val="004B1CD5"/>
    <w:rsid w:val="004B7ABB"/>
    <w:rsid w:val="004C09EB"/>
    <w:rsid w:val="004C4492"/>
    <w:rsid w:val="004C62DE"/>
    <w:rsid w:val="004C66CC"/>
    <w:rsid w:val="004D2C3B"/>
    <w:rsid w:val="004E0AE1"/>
    <w:rsid w:val="004F4873"/>
    <w:rsid w:val="004F5EDA"/>
    <w:rsid w:val="00503EFC"/>
    <w:rsid w:val="00541E58"/>
    <w:rsid w:val="00542348"/>
    <w:rsid w:val="005751D8"/>
    <w:rsid w:val="005819C7"/>
    <w:rsid w:val="005C1A5A"/>
    <w:rsid w:val="005D24D7"/>
    <w:rsid w:val="005E7EC5"/>
    <w:rsid w:val="005F041D"/>
    <w:rsid w:val="005F32D5"/>
    <w:rsid w:val="00612029"/>
    <w:rsid w:val="00650933"/>
    <w:rsid w:val="00651B31"/>
    <w:rsid w:val="0065391A"/>
    <w:rsid w:val="006636ED"/>
    <w:rsid w:val="00667652"/>
    <w:rsid w:val="00670651"/>
    <w:rsid w:val="0067670B"/>
    <w:rsid w:val="0068064F"/>
    <w:rsid w:val="006874A7"/>
    <w:rsid w:val="00692DB7"/>
    <w:rsid w:val="006A28FE"/>
    <w:rsid w:val="006A4F82"/>
    <w:rsid w:val="006C546F"/>
    <w:rsid w:val="007306CC"/>
    <w:rsid w:val="007640C8"/>
    <w:rsid w:val="00782B1C"/>
    <w:rsid w:val="00783D56"/>
    <w:rsid w:val="007B3A7E"/>
    <w:rsid w:val="007C74CD"/>
    <w:rsid w:val="007D4BEC"/>
    <w:rsid w:val="007D591A"/>
    <w:rsid w:val="007D716F"/>
    <w:rsid w:val="007E4163"/>
    <w:rsid w:val="007F54EC"/>
    <w:rsid w:val="007F6EC7"/>
    <w:rsid w:val="00830EAB"/>
    <w:rsid w:val="0083264B"/>
    <w:rsid w:val="00842B9B"/>
    <w:rsid w:val="00847FF6"/>
    <w:rsid w:val="00850CF8"/>
    <w:rsid w:val="00850FD8"/>
    <w:rsid w:val="008739F6"/>
    <w:rsid w:val="00897ED1"/>
    <w:rsid w:val="008A1C90"/>
    <w:rsid w:val="008B6286"/>
    <w:rsid w:val="008C7BF8"/>
    <w:rsid w:val="008D5936"/>
    <w:rsid w:val="008E0E8F"/>
    <w:rsid w:val="008F42B4"/>
    <w:rsid w:val="0090733E"/>
    <w:rsid w:val="00915E8B"/>
    <w:rsid w:val="009178A6"/>
    <w:rsid w:val="00944A64"/>
    <w:rsid w:val="00951713"/>
    <w:rsid w:val="00955765"/>
    <w:rsid w:val="00955C5A"/>
    <w:rsid w:val="00963470"/>
    <w:rsid w:val="00964F33"/>
    <w:rsid w:val="0097306A"/>
    <w:rsid w:val="00977197"/>
    <w:rsid w:val="0098068E"/>
    <w:rsid w:val="00984424"/>
    <w:rsid w:val="0099790C"/>
    <w:rsid w:val="009B1E84"/>
    <w:rsid w:val="009B6705"/>
    <w:rsid w:val="009C298D"/>
    <w:rsid w:val="009E2C26"/>
    <w:rsid w:val="009F515B"/>
    <w:rsid w:val="00A04745"/>
    <w:rsid w:val="00A12EDE"/>
    <w:rsid w:val="00A26E5E"/>
    <w:rsid w:val="00A3752B"/>
    <w:rsid w:val="00A505C0"/>
    <w:rsid w:val="00A73314"/>
    <w:rsid w:val="00A742C7"/>
    <w:rsid w:val="00A76106"/>
    <w:rsid w:val="00A874A9"/>
    <w:rsid w:val="00AB0CE1"/>
    <w:rsid w:val="00AC0FF6"/>
    <w:rsid w:val="00AC4C6A"/>
    <w:rsid w:val="00AC77E5"/>
    <w:rsid w:val="00AD0CF4"/>
    <w:rsid w:val="00AE14F2"/>
    <w:rsid w:val="00AE2CF3"/>
    <w:rsid w:val="00AF4C66"/>
    <w:rsid w:val="00AF534D"/>
    <w:rsid w:val="00B10D06"/>
    <w:rsid w:val="00B1486E"/>
    <w:rsid w:val="00B23571"/>
    <w:rsid w:val="00B349FF"/>
    <w:rsid w:val="00B365A8"/>
    <w:rsid w:val="00B3661C"/>
    <w:rsid w:val="00B40A35"/>
    <w:rsid w:val="00B41762"/>
    <w:rsid w:val="00B51FDE"/>
    <w:rsid w:val="00B64954"/>
    <w:rsid w:val="00B65426"/>
    <w:rsid w:val="00B6787C"/>
    <w:rsid w:val="00B85978"/>
    <w:rsid w:val="00B8614A"/>
    <w:rsid w:val="00BB5F50"/>
    <w:rsid w:val="00BC512B"/>
    <w:rsid w:val="00BD47A7"/>
    <w:rsid w:val="00BD6993"/>
    <w:rsid w:val="00BF40EA"/>
    <w:rsid w:val="00BF646D"/>
    <w:rsid w:val="00BF701C"/>
    <w:rsid w:val="00BF7D4F"/>
    <w:rsid w:val="00C05CED"/>
    <w:rsid w:val="00C16BDA"/>
    <w:rsid w:val="00C16CA7"/>
    <w:rsid w:val="00C244B8"/>
    <w:rsid w:val="00C31077"/>
    <w:rsid w:val="00C37B74"/>
    <w:rsid w:val="00C414DB"/>
    <w:rsid w:val="00C464F7"/>
    <w:rsid w:val="00C50CA4"/>
    <w:rsid w:val="00C52285"/>
    <w:rsid w:val="00C52553"/>
    <w:rsid w:val="00C62147"/>
    <w:rsid w:val="00C624CF"/>
    <w:rsid w:val="00C74F7A"/>
    <w:rsid w:val="00C767F3"/>
    <w:rsid w:val="00C83B7A"/>
    <w:rsid w:val="00C84946"/>
    <w:rsid w:val="00C94BD9"/>
    <w:rsid w:val="00CA347C"/>
    <w:rsid w:val="00CA7DB1"/>
    <w:rsid w:val="00CD29B6"/>
    <w:rsid w:val="00CD62D3"/>
    <w:rsid w:val="00CE3FA5"/>
    <w:rsid w:val="00D21642"/>
    <w:rsid w:val="00D7535E"/>
    <w:rsid w:val="00D779DB"/>
    <w:rsid w:val="00D953A8"/>
    <w:rsid w:val="00D95F00"/>
    <w:rsid w:val="00DE5C3F"/>
    <w:rsid w:val="00DF0A7C"/>
    <w:rsid w:val="00DF5727"/>
    <w:rsid w:val="00E01D05"/>
    <w:rsid w:val="00E16E7A"/>
    <w:rsid w:val="00E20913"/>
    <w:rsid w:val="00E21A0A"/>
    <w:rsid w:val="00E24526"/>
    <w:rsid w:val="00E25639"/>
    <w:rsid w:val="00E35FD5"/>
    <w:rsid w:val="00E4269D"/>
    <w:rsid w:val="00E53357"/>
    <w:rsid w:val="00E60AD1"/>
    <w:rsid w:val="00E60C7A"/>
    <w:rsid w:val="00E72AFB"/>
    <w:rsid w:val="00EC3C30"/>
    <w:rsid w:val="00ED091A"/>
    <w:rsid w:val="00EF03A9"/>
    <w:rsid w:val="00F06616"/>
    <w:rsid w:val="00F13FB5"/>
    <w:rsid w:val="00F147B3"/>
    <w:rsid w:val="00F14C1D"/>
    <w:rsid w:val="00F15C93"/>
    <w:rsid w:val="00F17CC6"/>
    <w:rsid w:val="00F24D19"/>
    <w:rsid w:val="00F376D2"/>
    <w:rsid w:val="00F4130F"/>
    <w:rsid w:val="00F42D32"/>
    <w:rsid w:val="00F50D57"/>
    <w:rsid w:val="00F560DB"/>
    <w:rsid w:val="00F677D8"/>
    <w:rsid w:val="00F75CB9"/>
    <w:rsid w:val="00F81433"/>
    <w:rsid w:val="00F87346"/>
    <w:rsid w:val="00F94B40"/>
    <w:rsid w:val="00F96C0A"/>
    <w:rsid w:val="00FA5B9A"/>
    <w:rsid w:val="00FB70F3"/>
    <w:rsid w:val="00FC537B"/>
    <w:rsid w:val="00FC56FC"/>
    <w:rsid w:val="00FD4FE0"/>
    <w:rsid w:val="00FE087F"/>
    <w:rsid w:val="00FE3E8C"/>
    <w:rsid w:val="00FE52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87D6EF-B7BC-428A-9E91-764651E6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Tahoma" w:hAnsi="Tahoma"/>
      <w:sz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Tekstzonderopmaak">
    <w:name w:val="Plain Text"/>
    <w:basedOn w:val="Standaard"/>
    <w:link w:val="TekstzonderopmaakChar"/>
    <w:rPr>
      <w:rFonts w:ascii="Courier New" w:hAnsi="Courier New"/>
      <w:sz w:val="20"/>
      <w:lang w:val="nl-NL" w:eastAsia="nl-NL"/>
    </w:rPr>
  </w:style>
  <w:style w:type="paragraph" w:styleId="Ballontekst">
    <w:name w:val="Balloon Text"/>
    <w:basedOn w:val="Standaard"/>
    <w:semiHidden/>
    <w:rsid w:val="00612029"/>
    <w:rPr>
      <w:rFonts w:cs="Tahoma"/>
      <w:sz w:val="16"/>
      <w:szCs w:val="16"/>
    </w:rPr>
  </w:style>
  <w:style w:type="character" w:styleId="Verwijzingopmerking">
    <w:name w:val="annotation reference"/>
    <w:semiHidden/>
    <w:rsid w:val="008F42B4"/>
    <w:rPr>
      <w:sz w:val="16"/>
      <w:szCs w:val="16"/>
    </w:rPr>
  </w:style>
  <w:style w:type="paragraph" w:styleId="Tekstopmerking">
    <w:name w:val="annotation text"/>
    <w:basedOn w:val="Standaard"/>
    <w:semiHidden/>
    <w:rsid w:val="008F42B4"/>
    <w:rPr>
      <w:sz w:val="20"/>
    </w:rPr>
  </w:style>
  <w:style w:type="paragraph" w:styleId="Onderwerpvanopmerking">
    <w:name w:val="annotation subject"/>
    <w:basedOn w:val="Tekstopmerking"/>
    <w:next w:val="Tekstopmerking"/>
    <w:semiHidden/>
    <w:rsid w:val="008F42B4"/>
    <w:rPr>
      <w:b/>
      <w:bCs/>
    </w:rPr>
  </w:style>
  <w:style w:type="table" w:styleId="Tabelraster">
    <w:name w:val="Table Grid"/>
    <w:basedOn w:val="Standaardtabel"/>
    <w:rsid w:val="00BF7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8739F6"/>
    <w:pPr>
      <w:tabs>
        <w:tab w:val="center" w:pos="4536"/>
        <w:tab w:val="right" w:pos="9072"/>
      </w:tabs>
    </w:pPr>
  </w:style>
  <w:style w:type="paragraph" w:styleId="Voettekst">
    <w:name w:val="footer"/>
    <w:basedOn w:val="Standaard"/>
    <w:rsid w:val="008739F6"/>
    <w:pPr>
      <w:tabs>
        <w:tab w:val="center" w:pos="4536"/>
        <w:tab w:val="right" w:pos="9072"/>
      </w:tabs>
    </w:pPr>
  </w:style>
  <w:style w:type="paragraph" w:styleId="Lijstalinea">
    <w:name w:val="List Paragraph"/>
    <w:basedOn w:val="Standaard"/>
    <w:uiPriority w:val="34"/>
    <w:qFormat/>
    <w:rsid w:val="00944A64"/>
    <w:pPr>
      <w:ind w:left="708"/>
    </w:pPr>
  </w:style>
  <w:style w:type="paragraph" w:customStyle="1" w:styleId="bestekproduct">
    <w:name w:val="bestekproduct"/>
    <w:basedOn w:val="Standaard"/>
    <w:rsid w:val="00AC77E5"/>
    <w:rPr>
      <w:rFonts w:ascii="Arial" w:hAnsi="Arial"/>
      <w:caps/>
      <w:color w:val="008000"/>
      <w:sz w:val="20"/>
    </w:rPr>
  </w:style>
  <w:style w:type="character" w:styleId="Hyperlink">
    <w:name w:val="Hyperlink"/>
    <w:rsid w:val="00AC77E5"/>
    <w:rPr>
      <w:color w:val="0000FF"/>
      <w:u w:val="single"/>
    </w:rPr>
  </w:style>
  <w:style w:type="paragraph" w:customStyle="1" w:styleId="besteksubtitel">
    <w:name w:val="besteksubtitel"/>
    <w:basedOn w:val="Standaard"/>
    <w:rsid w:val="00AC77E5"/>
    <w:rPr>
      <w:b/>
      <w:caps/>
      <w:sz w:val="20"/>
    </w:rPr>
  </w:style>
  <w:style w:type="character" w:customStyle="1" w:styleId="TekstzonderopmaakChar">
    <w:name w:val="Tekst zonder opmaak Char"/>
    <w:link w:val="Tekstzonderopmaak"/>
    <w:rsid w:val="004327DC"/>
    <w:rPr>
      <w:rFonts w:ascii="Courier New" w:hAnsi="Courier New"/>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0166">
      <w:bodyDiv w:val="1"/>
      <w:marLeft w:val="0"/>
      <w:marRight w:val="0"/>
      <w:marTop w:val="0"/>
      <w:marBottom w:val="0"/>
      <w:divBdr>
        <w:top w:val="none" w:sz="0" w:space="0" w:color="auto"/>
        <w:left w:val="none" w:sz="0" w:space="0" w:color="auto"/>
        <w:bottom w:val="none" w:sz="0" w:space="0" w:color="auto"/>
        <w:right w:val="none" w:sz="0" w:space="0" w:color="auto"/>
      </w:divBdr>
    </w:div>
    <w:div w:id="8475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ens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5109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LASTENBOEKBESCHRIJVING VOOR WOONHUISVENTILATOR MODUVENT</vt:lpstr>
    </vt:vector>
  </TitlesOfParts>
  <Company>renson</Company>
  <LinksUpToDate>false</LinksUpToDate>
  <CharactersWithSpaces>6025</CharactersWithSpaces>
  <SharedDoc>false</SharedDoc>
  <HLinks>
    <vt:vector size="6" baseType="variant">
      <vt:variant>
        <vt:i4>3604502</vt:i4>
      </vt:variant>
      <vt:variant>
        <vt:i4>0</vt:i4>
      </vt:variant>
      <vt:variant>
        <vt:i4>0</vt:i4>
      </vt:variant>
      <vt:variant>
        <vt:i4>5</vt:i4>
      </vt:variant>
      <vt:variant>
        <vt:lpwstr>mailto:info@renson.be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LASTENBOEKBESCHRIJVING VOOR WOONHUISVENTILATOR MODUVENT</dc:title>
  <dc:subject/>
  <dc:creator>Jan Jaap Maes</dc:creator>
  <cp:keywords/>
  <cp:lastModifiedBy>Koen Haesaerts</cp:lastModifiedBy>
  <cp:revision>2</cp:revision>
  <cp:lastPrinted>2012-09-14T06:20:00Z</cp:lastPrinted>
  <dcterms:created xsi:type="dcterms:W3CDTF">2014-09-15T06:39:00Z</dcterms:created>
  <dcterms:modified xsi:type="dcterms:W3CDTF">2014-09-15T06:39:00Z</dcterms:modified>
</cp:coreProperties>
</file>