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E756" w14:textId="799847E8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E7029D">
        <w:rPr>
          <w:rFonts w:cs="Arial"/>
          <w:b/>
          <w:color w:val="auto"/>
        </w:rPr>
        <w:t>Invisivent</w:t>
      </w:r>
      <w:r w:rsidRPr="00E7029D">
        <w:rPr>
          <w:rFonts w:cs="Arial"/>
          <w:b/>
          <w:color w:val="auto"/>
          <w:vertAlign w:val="superscript"/>
        </w:rPr>
        <w:t xml:space="preserve">® </w:t>
      </w:r>
      <w:r w:rsidRPr="00E7029D">
        <w:rPr>
          <w:rFonts w:cs="Arial"/>
          <w:b/>
          <w:color w:val="auto"/>
        </w:rPr>
        <w:t xml:space="preserve"> COMFORT </w:t>
      </w:r>
      <w:r w:rsidR="00787B25" w:rsidRPr="00E7029D">
        <w:rPr>
          <w:rFonts w:cs="Arial"/>
          <w:b/>
          <w:color w:val="auto"/>
        </w:rPr>
        <w:t>high</w:t>
      </w:r>
    </w:p>
    <w:p w14:paraId="3382B891" w14:textId="77777777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38EF62ED" w14:textId="62E7E9B1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E7029D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</w:t>
      </w:r>
      <w:r w:rsidR="0053116F">
        <w:rPr>
          <w:rFonts w:cs="Arial"/>
          <w:caps w:val="0"/>
          <w:color w:val="auto"/>
          <w:sz w:val="16"/>
          <w:szCs w:val="16"/>
        </w:rPr>
        <w:t>que</w:t>
      </w:r>
    </w:p>
    <w:p w14:paraId="52B2E62E" w14:textId="77777777" w:rsidR="001E17AF" w:rsidRPr="00F426E5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F426E5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F426E5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F426E5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34354283" w14:textId="77777777" w:rsidR="001E17AF" w:rsidRPr="00F426E5" w:rsidRDefault="001E17AF" w:rsidP="001E17AF">
      <w:pPr>
        <w:pStyle w:val="besteksubtitel"/>
        <w:rPr>
          <w:rFonts w:ascii="Arial" w:hAnsi="Arial" w:cs="Arial"/>
          <w:lang w:val="fr-FR"/>
        </w:rPr>
      </w:pPr>
    </w:p>
    <w:p w14:paraId="62CB84B0" w14:textId="77777777" w:rsidR="0053116F" w:rsidRPr="005D4848" w:rsidRDefault="0053116F" w:rsidP="0053116F">
      <w:pPr>
        <w:rPr>
          <w:rFonts w:cs="Arial"/>
          <w:color w:val="FF0000"/>
          <w:sz w:val="16"/>
          <w:szCs w:val="16"/>
          <w:lang w:val="fr-FR"/>
        </w:rPr>
      </w:pPr>
      <w:r w:rsidRPr="005D4848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5D4848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34AE4C33" w14:textId="77777777" w:rsidR="0053116F" w:rsidRPr="005D4848" w:rsidRDefault="0053116F" w:rsidP="0053116F">
      <w:pPr>
        <w:rPr>
          <w:rFonts w:cs="Arial"/>
          <w:sz w:val="16"/>
          <w:szCs w:val="16"/>
          <w:lang w:val="fr-FR"/>
        </w:rPr>
      </w:pPr>
    </w:p>
    <w:p w14:paraId="1DAE0876" w14:textId="77777777" w:rsidR="0053116F" w:rsidRPr="005D4848" w:rsidRDefault="0053116F" w:rsidP="0053116F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5D4848">
        <w:rPr>
          <w:rFonts w:cs="Arial"/>
          <w:b/>
          <w:sz w:val="20"/>
          <w:szCs w:val="20"/>
          <w:lang w:val="fr-FR"/>
        </w:rPr>
        <w:t>Type</w:t>
      </w:r>
      <w:r w:rsidRPr="005D4848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388758BB" w14:textId="77777777" w:rsidR="0053116F" w:rsidRPr="005D4848" w:rsidRDefault="0053116F" w:rsidP="0053116F">
      <w:pPr>
        <w:ind w:left="426"/>
        <w:rPr>
          <w:rFonts w:cs="Arial"/>
          <w:caps/>
          <w:sz w:val="12"/>
          <w:szCs w:val="12"/>
          <w:lang w:val="fr-FR"/>
        </w:rPr>
      </w:pPr>
    </w:p>
    <w:p w14:paraId="3B63CAD0" w14:textId="77777777" w:rsidR="0053116F" w:rsidRPr="005D4848" w:rsidRDefault="0053116F" w:rsidP="0053116F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5D4848">
        <w:rPr>
          <w:rFonts w:cs="Arial"/>
          <w:b/>
          <w:sz w:val="19"/>
          <w:szCs w:val="19"/>
        </w:rPr>
        <w:t>Confort acoustique :</w:t>
      </w:r>
    </w:p>
    <w:p w14:paraId="7E684EF9" w14:textId="77777777" w:rsidR="0053116F" w:rsidRPr="005D4848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Equipé en standard de matériel d’affaiblissement acoustique </w:t>
      </w:r>
      <w:r w:rsidRPr="005D4848">
        <w:rPr>
          <w:rFonts w:cs="Arial"/>
          <w:sz w:val="19"/>
          <w:szCs w:val="19"/>
          <w:lang w:val="fr-FR"/>
        </w:rPr>
        <w:t>(mousse de polyuréthane)</w:t>
      </w:r>
    </w:p>
    <w:p w14:paraId="02AA9641" w14:textId="77777777" w:rsidR="0053116F" w:rsidRPr="005D4848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>Mousse acoustique amovible</w:t>
      </w:r>
      <w:r w:rsidRPr="005D4848">
        <w:rPr>
          <w:rFonts w:cs="Arial"/>
          <w:b/>
          <w:sz w:val="19"/>
          <w:szCs w:val="19"/>
          <w:lang w:val="fr-FR"/>
        </w:rPr>
        <w:t xml:space="preserve"> intégrée </w:t>
      </w:r>
      <w:r w:rsidRPr="005D4848">
        <w:rPr>
          <w:rFonts w:cs="Arial"/>
          <w:sz w:val="19"/>
          <w:szCs w:val="19"/>
          <w:lang w:val="fr-FR"/>
        </w:rPr>
        <w:t xml:space="preserve">: pas de module acoustique supplémentaire </w:t>
      </w:r>
    </w:p>
    <w:p w14:paraId="6552EF63" w14:textId="77777777" w:rsidR="0053116F" w:rsidRPr="005D4848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 xml:space="preserve">Répond à la </w:t>
      </w:r>
      <w:r w:rsidRPr="005D4848">
        <w:rPr>
          <w:rFonts w:cs="Arial"/>
          <w:b/>
          <w:sz w:val="19"/>
          <w:szCs w:val="19"/>
          <w:lang w:val="fr-FR"/>
        </w:rPr>
        <w:t>classe acoustique</w:t>
      </w:r>
      <w:r w:rsidRPr="005D4848">
        <w:rPr>
          <w:rFonts w:cs="Arial"/>
          <w:sz w:val="19"/>
          <w:szCs w:val="19"/>
          <w:lang w:val="fr-FR"/>
        </w:rPr>
        <w:t xml:space="preserve"> </w:t>
      </w:r>
      <w:r w:rsidRPr="005D4848">
        <w:rPr>
          <w:rFonts w:cs="Arial"/>
          <w:b/>
          <w:sz w:val="19"/>
          <w:szCs w:val="19"/>
          <w:lang w:val="fr-FR"/>
        </w:rPr>
        <w:t xml:space="preserve">1 </w:t>
      </w:r>
      <w:r w:rsidRPr="005D4848">
        <w:rPr>
          <w:rFonts w:cs="Arial"/>
          <w:sz w:val="19"/>
          <w:szCs w:val="19"/>
          <w:lang w:val="fr-FR"/>
        </w:rPr>
        <w:t>selon la norme NBN S 01-400-1</w:t>
      </w:r>
    </w:p>
    <w:p w14:paraId="39B69683" w14:textId="77777777" w:rsidR="0053116F" w:rsidRPr="005D4848" w:rsidRDefault="0053116F" w:rsidP="0053116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2CB8FF80" w14:textId="77777777" w:rsidR="0053116F" w:rsidRPr="005D4848" w:rsidRDefault="0053116F" w:rsidP="005311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Clapet autoréglable avec fonction anti-retour 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502E9828" w14:textId="77777777" w:rsidR="0053116F" w:rsidRPr="005D4848" w:rsidRDefault="0053116F" w:rsidP="005311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Fontionnement autoréglable à partir d’une perte de charge de </w:t>
      </w: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10 Pa </w:t>
      </w:r>
    </w:p>
    <w:p w14:paraId="26901B63" w14:textId="77777777" w:rsidR="0053116F" w:rsidRPr="009F5D39" w:rsidRDefault="0053116F" w:rsidP="005311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caps w:val="0"/>
          <w:sz w:val="18"/>
          <w:szCs w:val="18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01776B2D" w14:textId="77777777" w:rsidR="0053116F" w:rsidRPr="005D4848" w:rsidRDefault="0053116F" w:rsidP="005311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Fonction anti-retour 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>: évite la ventilation transversale et les pertes d’énergi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 et de confort qui s’ensuivent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0F314076" w14:textId="77777777" w:rsidR="002348D1" w:rsidRDefault="002348D1" w:rsidP="002348D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>effet coanda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6F82AA95" w14:textId="77777777" w:rsidR="002348D1" w:rsidRDefault="002348D1" w:rsidP="002348D1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 xml:space="preserve">Clapet intérieur non perforé avec bord d’accroche : </w:t>
      </w:r>
      <w:r>
        <w:rPr>
          <w:rFonts w:cs="Arial"/>
          <w:b/>
          <w:sz w:val="19"/>
          <w:szCs w:val="19"/>
          <w:lang w:val="fr-FR"/>
        </w:rPr>
        <w:t>5 positions</w:t>
      </w:r>
    </w:p>
    <w:p w14:paraId="02D70D6B" w14:textId="77777777" w:rsidR="002348D1" w:rsidRDefault="002348D1" w:rsidP="002348D1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0F2A7BF2" w14:textId="77777777" w:rsidR="002348D1" w:rsidRDefault="002348D1" w:rsidP="002348D1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6BE19DA0" w14:textId="77777777" w:rsidR="002348D1" w:rsidRDefault="002348D1" w:rsidP="002348D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9,8mm)</w:t>
      </w:r>
    </w:p>
    <w:p w14:paraId="2B3208F2" w14:textId="2D876218" w:rsidR="002348D1" w:rsidRPr="002348D1" w:rsidRDefault="002348D1" w:rsidP="002348D1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Profil intérieur + mousse acoustique amovible </w:t>
      </w:r>
    </w:p>
    <w:p w14:paraId="3C1EB2AF" w14:textId="3DCB0524" w:rsidR="00E7029D" w:rsidRPr="0053116F" w:rsidRDefault="00E7029D" w:rsidP="00E7029D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20ECA56F" w14:textId="77777777" w:rsidR="0053116F" w:rsidRPr="00753ABF" w:rsidRDefault="0053116F" w:rsidP="0053116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Commande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3193679F" w14:textId="77777777" w:rsidR="0053116F" w:rsidRPr="00753ABF" w:rsidRDefault="0053116F" w:rsidP="0053116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Finition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7EFAFF7F" w14:textId="77777777" w:rsidR="0053116F" w:rsidRPr="00254216" w:rsidRDefault="0053116F" w:rsidP="0053116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7E28A8F0" w14:textId="77777777" w:rsidR="0053116F" w:rsidRPr="005110AB" w:rsidRDefault="0053116F" w:rsidP="0053116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</w:p>
    <w:p w14:paraId="19332C24" w14:textId="77777777" w:rsidR="00E7029D" w:rsidRPr="0053116F" w:rsidRDefault="00E7029D" w:rsidP="00E7029D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5852DFE1" w14:textId="102022FF" w:rsidR="0053116F" w:rsidRPr="002348D1" w:rsidRDefault="0053116F" w:rsidP="0053116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Hauteur totale </w:t>
      </w:r>
      <w:r w:rsidRPr="005D4848">
        <w:rPr>
          <w:rFonts w:cs="Arial"/>
          <w:sz w:val="19"/>
          <w:szCs w:val="19"/>
          <w:lang w:val="fr-FR"/>
        </w:rPr>
        <w:t xml:space="preserve">: 65 mm </w:t>
      </w:r>
      <w:r w:rsidR="002348D1">
        <w:rPr>
          <w:rFonts w:cs="Arial"/>
          <w:sz w:val="19"/>
          <w:szCs w:val="19"/>
          <w:lang w:val="fr-FR"/>
        </w:rPr>
        <w:t>/ ouverture extérieure visible: 33 mm</w:t>
      </w:r>
    </w:p>
    <w:p w14:paraId="08F92EB4" w14:textId="77777777" w:rsidR="00E7029D" w:rsidRPr="002348D1" w:rsidRDefault="00E7029D" w:rsidP="00E7029D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49957D0D" w14:textId="77777777" w:rsidR="0053116F" w:rsidRPr="0045276E" w:rsidRDefault="0053116F" w:rsidP="0053116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45276E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06EB3E7B" w14:textId="77777777" w:rsidR="0053116F" w:rsidRPr="0045276E" w:rsidRDefault="0053116F" w:rsidP="0053116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09C8B799" w14:textId="77777777" w:rsidR="0053116F" w:rsidRPr="0045276E" w:rsidRDefault="0053116F" w:rsidP="0053116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</w:t>
      </w:r>
      <w:r w:rsidRPr="0045276E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45276E">
        <w:rPr>
          <w:rFonts w:cs="Arial"/>
          <w:sz w:val="19"/>
          <w:szCs w:val="19"/>
          <w:lang w:val="fr-FR"/>
        </w:rPr>
        <w:t xml:space="preserve"> (entièrement dissimulé) </w:t>
      </w:r>
    </w:p>
    <w:p w14:paraId="743823EC" w14:textId="77777777" w:rsidR="0053116F" w:rsidRPr="0045276E" w:rsidRDefault="0053116F" w:rsidP="0053116F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Capot extérieur design</w:t>
      </w:r>
      <w:r w:rsidRPr="0045276E">
        <w:rPr>
          <w:rFonts w:cs="Arial"/>
          <w:sz w:val="19"/>
          <w:szCs w:val="19"/>
        </w:rPr>
        <w:t xml:space="preserve"> en option </w:t>
      </w:r>
    </w:p>
    <w:p w14:paraId="5F45A1B7" w14:textId="77777777" w:rsidR="00E7029D" w:rsidRPr="00753ABF" w:rsidRDefault="00E7029D" w:rsidP="00E7029D">
      <w:pPr>
        <w:pStyle w:val="besteksubtitel"/>
        <w:ind w:left="786"/>
        <w:rPr>
          <w:rFonts w:cs="Arial"/>
          <w:sz w:val="19"/>
          <w:szCs w:val="19"/>
        </w:rPr>
      </w:pPr>
    </w:p>
    <w:p w14:paraId="2D0BFFBB" w14:textId="77777777" w:rsidR="0053116F" w:rsidRPr="00B41A2B" w:rsidRDefault="0053116F" w:rsidP="0053116F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 l’aérateur, y compris les embouts.</w:t>
      </w:r>
      <w:r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4B41A8F2" w14:textId="77777777" w:rsidR="00E7029D" w:rsidRPr="00F426E5" w:rsidRDefault="00E7029D" w:rsidP="00E7029D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163CDA26" w14:textId="77777777" w:rsidR="0053116F" w:rsidRPr="0045276E" w:rsidRDefault="0053116F" w:rsidP="0053116F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Installation :</w:t>
      </w:r>
    </w:p>
    <w:p w14:paraId="37899C4D" w14:textId="77777777" w:rsidR="0053116F" w:rsidRPr="0045276E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Vissage direct</w:t>
      </w:r>
      <w:r w:rsidRPr="0045276E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353E0E2A" w14:textId="77777777" w:rsidR="0053116F" w:rsidRPr="0045276E" w:rsidRDefault="0053116F" w:rsidP="0053116F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Renforcement à visser prévu dans le coeur en pvc </w:t>
      </w:r>
    </w:p>
    <w:p w14:paraId="28B23315" w14:textId="77777777" w:rsidR="0053116F" w:rsidRPr="0045276E" w:rsidRDefault="0053116F" w:rsidP="0053116F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Zone pour vissage </w:t>
      </w:r>
      <w:r w:rsidRPr="0045276E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575E6D97" w14:textId="77777777" w:rsidR="0053116F" w:rsidRPr="0045276E" w:rsidRDefault="0053116F" w:rsidP="0053116F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45276E">
        <w:rPr>
          <w:rFonts w:cs="Arial"/>
          <w:b/>
          <w:sz w:val="19"/>
          <w:szCs w:val="19"/>
          <w:lang w:val="fr-FR"/>
        </w:rPr>
        <w:t>monobloc</w:t>
      </w:r>
      <w:r w:rsidRPr="0045276E">
        <w:rPr>
          <w:rFonts w:cs="Arial"/>
          <w:sz w:val="19"/>
          <w:szCs w:val="19"/>
          <w:lang w:val="fr-FR"/>
        </w:rPr>
        <w:t xml:space="preserve"> </w:t>
      </w:r>
    </w:p>
    <w:p w14:paraId="5C9F2633" w14:textId="77777777" w:rsidR="0053116F" w:rsidRPr="0045276E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Stabilité</w:t>
      </w:r>
      <w:r w:rsidRPr="0045276E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45276E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45276E">
        <w:rPr>
          <w:rFonts w:cs="Arial"/>
          <w:sz w:val="19"/>
          <w:szCs w:val="19"/>
          <w:lang w:val="fr-FR"/>
        </w:rPr>
        <w:t>dans le corps en pvc (tous les 280 mm)</w:t>
      </w:r>
    </w:p>
    <w:p w14:paraId="60896564" w14:textId="77777777" w:rsidR="0053116F" w:rsidRPr="0045276E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Rainure Euronut</w:t>
      </w:r>
      <w:r w:rsidRPr="0045276E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1B460479" w14:textId="77777777" w:rsidR="00E7029D" w:rsidRPr="0053116F" w:rsidRDefault="00E7029D" w:rsidP="00E7029D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4F380F6F" w14:textId="77777777" w:rsidR="0053116F" w:rsidRPr="0045276E" w:rsidRDefault="0053116F" w:rsidP="0053116F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45276E">
        <w:rPr>
          <w:rFonts w:cs="Arial"/>
          <w:sz w:val="19"/>
          <w:szCs w:val="19"/>
          <w:lang w:val="fr-FR"/>
        </w:rPr>
        <w:t>:</w:t>
      </w:r>
    </w:p>
    <w:p w14:paraId="34B4EC04" w14:textId="77777777" w:rsidR="0053116F" w:rsidRPr="0045276E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1BCF355D" w14:textId="77777777" w:rsidR="0053116F" w:rsidRPr="0045276E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773EF771" w14:textId="77777777" w:rsidR="0053116F" w:rsidRPr="0045276E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Une zone tampon permet d’éviter le plâtrage du clapet intérieur </w:t>
      </w:r>
    </w:p>
    <w:p w14:paraId="7857AB00" w14:textId="77777777" w:rsidR="00E7029D" w:rsidRPr="0053116F" w:rsidRDefault="00E7029D" w:rsidP="00E7029D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604AFC8E" w14:textId="77777777" w:rsidR="0053116F" w:rsidRPr="0045276E" w:rsidRDefault="0053116F" w:rsidP="0053116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équipé en option d’un </w:t>
      </w:r>
      <w:r w:rsidRPr="0045276E">
        <w:rPr>
          <w:rFonts w:cs="Arial"/>
          <w:b/>
          <w:sz w:val="19"/>
          <w:szCs w:val="19"/>
          <w:lang w:val="fr-FR"/>
        </w:rPr>
        <w:t>filtre Pollux</w:t>
      </w:r>
      <w:r w:rsidRPr="0045276E">
        <w:rPr>
          <w:rFonts w:cs="Arial"/>
          <w:sz w:val="19"/>
          <w:szCs w:val="19"/>
          <w:lang w:val="fr-FR"/>
        </w:rPr>
        <w:t xml:space="preserve"> </w:t>
      </w:r>
      <w:r w:rsidRPr="0045276E">
        <w:rPr>
          <w:rFonts w:cs="Arial"/>
          <w:b/>
          <w:sz w:val="19"/>
          <w:szCs w:val="19"/>
          <w:lang w:val="fr-FR"/>
        </w:rPr>
        <w:t>:</w:t>
      </w:r>
      <w:r w:rsidRPr="0045276E">
        <w:rPr>
          <w:rFonts w:cs="Arial"/>
          <w:sz w:val="19"/>
          <w:szCs w:val="19"/>
          <w:lang w:val="fr-FR"/>
        </w:rPr>
        <w:t xml:space="preserve"> pour des environnements fortement exposés aux particules fines et aux pollens</w:t>
      </w:r>
      <w:r w:rsidRPr="0045276E">
        <w:rPr>
          <w:rFonts w:cs="Arial"/>
          <w:sz w:val="19"/>
          <w:szCs w:val="19"/>
          <w:lang w:val="fr-FR"/>
        </w:rPr>
        <w:br/>
      </w:r>
    </w:p>
    <w:p w14:paraId="37C7D0A4" w14:textId="4F26B002" w:rsidR="0053116F" w:rsidRPr="002348D1" w:rsidRDefault="0053116F" w:rsidP="0053116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>Intégr</w:t>
      </w:r>
      <w:r w:rsidR="005711FD">
        <w:rPr>
          <w:rFonts w:cs="Arial"/>
          <w:sz w:val="19"/>
          <w:szCs w:val="19"/>
          <w:lang w:val="fr-FR"/>
        </w:rPr>
        <w:t>é</w:t>
      </w:r>
      <w:r w:rsidRPr="0045276E">
        <w:rPr>
          <w:rFonts w:cs="Arial"/>
          <w:sz w:val="19"/>
          <w:szCs w:val="19"/>
          <w:lang w:val="fr-FR"/>
        </w:rPr>
        <w:t xml:space="preserve"> dans la banque de données des produits </w:t>
      </w:r>
      <w:r w:rsidRPr="0045276E">
        <w:rPr>
          <w:rFonts w:cs="Arial"/>
          <w:b/>
          <w:sz w:val="19"/>
          <w:szCs w:val="19"/>
          <w:lang w:val="fr-FR"/>
        </w:rPr>
        <w:t xml:space="preserve">PEB </w:t>
      </w:r>
    </w:p>
    <w:p w14:paraId="4E66DE43" w14:textId="5B699BA3" w:rsidR="002348D1" w:rsidRDefault="002348D1" w:rsidP="002348D1">
      <w:pPr>
        <w:rPr>
          <w:rFonts w:cs="Arial"/>
          <w:sz w:val="19"/>
          <w:szCs w:val="19"/>
          <w:lang w:val="fr-FR"/>
        </w:rPr>
      </w:pPr>
    </w:p>
    <w:p w14:paraId="7D849A3F" w14:textId="631E6184" w:rsidR="002348D1" w:rsidRDefault="002348D1" w:rsidP="002348D1">
      <w:pPr>
        <w:rPr>
          <w:rFonts w:cs="Arial"/>
          <w:sz w:val="19"/>
          <w:szCs w:val="19"/>
          <w:lang w:val="fr-FR"/>
        </w:rPr>
      </w:pPr>
    </w:p>
    <w:p w14:paraId="1F8FDDE5" w14:textId="77777777" w:rsidR="002348D1" w:rsidRPr="0045276E" w:rsidRDefault="002348D1" w:rsidP="002348D1">
      <w:pPr>
        <w:rPr>
          <w:rFonts w:cs="Arial"/>
          <w:caps/>
          <w:sz w:val="19"/>
          <w:szCs w:val="19"/>
          <w:lang w:val="fr-FR"/>
        </w:rPr>
      </w:pPr>
    </w:p>
    <w:p w14:paraId="0555D4D6" w14:textId="77777777" w:rsidR="0053116F" w:rsidRPr="00753ABF" w:rsidRDefault="0053116F" w:rsidP="0053116F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APPLICATION </w:t>
      </w:r>
    </w:p>
    <w:p w14:paraId="48D2C745" w14:textId="77777777" w:rsidR="0053116F" w:rsidRPr="00753ABF" w:rsidRDefault="0053116F" w:rsidP="0053116F">
      <w:pPr>
        <w:pStyle w:val="besteksubtitel"/>
        <w:rPr>
          <w:rFonts w:ascii="Arial" w:hAnsi="Arial" w:cs="Arial"/>
        </w:rPr>
      </w:pPr>
    </w:p>
    <w:p w14:paraId="59337E60" w14:textId="77777777" w:rsidR="0053116F" w:rsidRPr="0045276E" w:rsidRDefault="0053116F" w:rsidP="0053116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Peut être combiné dans un même projet avec l’Invisivent</w:t>
      </w:r>
      <w:r w:rsidRPr="00736C3F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®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AIR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grâce au look semblable</w:t>
      </w:r>
    </w:p>
    <w:p w14:paraId="278420B0" w14:textId="77777777" w:rsidR="0053116F" w:rsidRPr="0045276E" w:rsidRDefault="0053116F" w:rsidP="0053116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Dimensionné sur 10 Pa : s’applique en tant qu’aérateur d’amenée d’air dans des pièces sèches où une bouche d’extraction </w:t>
      </w:r>
      <w:r w:rsidRPr="0045276E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(1)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est présente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12E6C46D" w14:textId="77777777" w:rsidR="0053116F" w:rsidRPr="0045276E" w:rsidRDefault="0053116F" w:rsidP="0053116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Contr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ô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le optimal du flux d’air (le système de ventilation commandé à la demande détermine la quantité d’air qui peut pénétrer à l’intérieur)  </w:t>
      </w:r>
    </w:p>
    <w:p w14:paraId="3A0A3DD3" w14:textId="77777777" w:rsidR="0053116F" w:rsidRPr="0045276E" w:rsidRDefault="0053116F" w:rsidP="0053116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sz w:val="19"/>
          <w:szCs w:val="19"/>
          <w:lang w:val="fr-FR"/>
        </w:rPr>
        <w:t xml:space="preserve"> 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Permet d’intégrer un clapet anti-retour pour minimaliser la ventilation transv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ersale et les pertes d’énergie. </w:t>
      </w:r>
    </w:p>
    <w:p w14:paraId="35F29248" w14:textId="77777777" w:rsidR="0053116F" w:rsidRPr="002348D1" w:rsidRDefault="0053116F" w:rsidP="0053116F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en-US"/>
        </w:rPr>
      </w:pPr>
      <w:r w:rsidRPr="002348D1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fr-FR"/>
        </w:rPr>
        <w:tab/>
      </w:r>
      <w:r w:rsidRPr="002348D1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(1</w:t>
      </w:r>
      <w:r w:rsidRPr="002348D1">
        <w:rPr>
          <w:rFonts w:ascii="Arial" w:hAnsi="Arial" w:cs="Arial"/>
          <w:color w:val="auto"/>
          <w:sz w:val="16"/>
          <w:szCs w:val="12"/>
          <w:vertAlign w:val="superscript"/>
          <w:lang w:val="en-US"/>
        </w:rPr>
        <w:t>)</w:t>
      </w:r>
      <w:r w:rsidRPr="002348D1">
        <w:rPr>
          <w:rFonts w:ascii="Arial" w:hAnsi="Arial" w:cs="Arial"/>
          <w:color w:val="auto"/>
          <w:sz w:val="16"/>
          <w:szCs w:val="12"/>
          <w:lang w:val="en-US"/>
        </w:rPr>
        <w:t xml:space="preserve"> </w:t>
      </w:r>
      <w:r w:rsidRPr="002348D1">
        <w:rPr>
          <w:rFonts w:ascii="Arial" w:hAnsi="Arial" w:cs="Arial"/>
          <w:caps w:val="0"/>
          <w:color w:val="auto"/>
          <w:sz w:val="16"/>
          <w:szCs w:val="12"/>
          <w:lang w:val="en-US"/>
        </w:rPr>
        <w:t>Système C</w:t>
      </w:r>
      <w:r w:rsidRPr="002348D1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2348D1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>EVO</w:t>
      </w:r>
      <w:r w:rsidRPr="002348D1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2348D1">
        <w:rPr>
          <w:rFonts w:ascii="Arial" w:hAnsi="Arial" w:cs="Arial"/>
          <w:caps w:val="0"/>
          <w:color w:val="auto"/>
          <w:sz w:val="16"/>
          <w:szCs w:val="12"/>
          <w:lang w:val="en-US"/>
        </w:rPr>
        <w:t>/ E</w:t>
      </w:r>
      <w:r w:rsidRPr="002348D1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2348D1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</w:t>
      </w:r>
      <w:r w:rsidRPr="002348D1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2348D1">
        <w:rPr>
          <w:rFonts w:ascii="Arial" w:hAnsi="Arial" w:cs="Arial"/>
          <w:caps w:val="0"/>
          <w:color w:val="auto"/>
          <w:sz w:val="16"/>
          <w:szCs w:val="12"/>
          <w:lang w:val="en-US"/>
        </w:rPr>
        <w:t>configuration a (f</w:t>
      </w:r>
      <w:r w:rsidRPr="002348D1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2348D1">
        <w:rPr>
          <w:rFonts w:ascii="Arial" w:hAnsi="Arial" w:cs="Arial"/>
          <w:caps w:val="0"/>
          <w:color w:val="auto"/>
          <w:sz w:val="16"/>
          <w:szCs w:val="12"/>
          <w:lang w:val="en-US"/>
        </w:rPr>
        <w:t>0,43) / configuration b (f</w:t>
      </w:r>
      <w:r w:rsidRPr="002348D1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2348D1">
        <w:rPr>
          <w:rFonts w:ascii="Arial" w:hAnsi="Arial" w:cs="Arial"/>
          <w:caps w:val="0"/>
          <w:color w:val="auto"/>
          <w:sz w:val="16"/>
          <w:szCs w:val="12"/>
          <w:lang w:val="en-US"/>
        </w:rPr>
        <w:t>0,50) / configuration c (f</w:t>
      </w:r>
      <w:r w:rsidRPr="002348D1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2348D1">
        <w:rPr>
          <w:rFonts w:ascii="Arial" w:hAnsi="Arial" w:cs="Arial"/>
          <w:caps w:val="0"/>
          <w:color w:val="auto"/>
          <w:sz w:val="16"/>
          <w:szCs w:val="12"/>
          <w:lang w:val="en-US"/>
        </w:rPr>
        <w:t>0,61)</w:t>
      </w:r>
    </w:p>
    <w:p w14:paraId="04D5B0A4" w14:textId="77777777" w:rsidR="00EE285C" w:rsidRPr="00E7029D" w:rsidRDefault="00EE285C" w:rsidP="001E17AF">
      <w:pPr>
        <w:pStyle w:val="besteksubtitel"/>
        <w:rPr>
          <w:rFonts w:ascii="Arial" w:hAnsi="Arial" w:cs="Arial"/>
          <w:lang w:val="en-US"/>
        </w:rPr>
      </w:pPr>
    </w:p>
    <w:p w14:paraId="53BB66FF" w14:textId="77777777" w:rsidR="0053116F" w:rsidRPr="002C40AE" w:rsidRDefault="0053116F" w:rsidP="0053116F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DE PRESTATION</w:t>
      </w:r>
    </w:p>
    <w:p w14:paraId="17841918" w14:textId="77777777" w:rsidR="001E17AF" w:rsidRPr="00E7029D" w:rsidRDefault="001E17AF" w:rsidP="001E17AF">
      <w:pPr>
        <w:pStyle w:val="besteksubtitel"/>
        <w:rPr>
          <w:rFonts w:ascii="Arial" w:hAnsi="Arial" w:cs="Arial"/>
        </w:rPr>
      </w:pPr>
    </w:p>
    <w:p w14:paraId="41C37786" w14:textId="5A6E6292" w:rsidR="001E17AF" w:rsidRPr="00E7029D" w:rsidRDefault="0053116F" w:rsidP="001E17AF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>
        <w:rPr>
          <w:rStyle w:val="bestektekstChar"/>
          <w:rFonts w:ascii="Arial" w:hAnsi="Arial" w:cs="Arial"/>
          <w:b/>
          <w:sz w:val="19"/>
          <w:szCs w:val="19"/>
        </w:rPr>
        <w:t xml:space="preserve">Autoréglable </w:t>
      </w:r>
      <w:r w:rsidR="001E17AF" w:rsidRPr="00E7029D">
        <w:rPr>
          <w:rStyle w:val="bestektekstChar"/>
          <w:rFonts w:ascii="Arial" w:hAnsi="Arial" w:cs="Arial"/>
          <w:sz w:val="19"/>
          <w:szCs w:val="19"/>
        </w:rPr>
        <w:t>:</w:t>
      </w:r>
      <w:r w:rsidR="00820BA8" w:rsidRPr="00E7029D">
        <w:rPr>
          <w:rStyle w:val="bestektekstChar"/>
          <w:rFonts w:ascii="Arial" w:hAnsi="Arial" w:cs="Arial"/>
          <w:sz w:val="19"/>
          <w:szCs w:val="19"/>
        </w:rPr>
        <w:tab/>
      </w:r>
      <w:r w:rsidR="001E17AF" w:rsidRPr="00E7029D">
        <w:rPr>
          <w:rFonts w:ascii="Arial" w:hAnsi="Arial" w:cs="Arial"/>
          <w:sz w:val="19"/>
          <w:szCs w:val="19"/>
        </w:rPr>
        <w:t xml:space="preserve"> </w:t>
      </w:r>
      <w:r w:rsidR="001E17AF" w:rsidRPr="00E7029D">
        <w:rPr>
          <w:rFonts w:ascii="Arial" w:hAnsi="Arial" w:cs="Arial"/>
          <w:sz w:val="19"/>
          <w:szCs w:val="19"/>
        </w:rPr>
        <w:tab/>
      </w:r>
      <w:r w:rsidR="001E17AF" w:rsidRPr="00E7029D">
        <w:rPr>
          <w:rFonts w:ascii="Arial" w:hAnsi="Arial" w:cs="Arial"/>
          <w:sz w:val="19"/>
          <w:szCs w:val="19"/>
        </w:rPr>
        <w:tab/>
      </w:r>
      <w:r w:rsidR="002348D1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ui</w:t>
      </w:r>
      <w:r w:rsidR="001E17AF" w:rsidRPr="00E7029D">
        <w:rPr>
          <w:rFonts w:ascii="Arial" w:hAnsi="Arial" w:cs="Arial"/>
          <w:color w:val="808080" w:themeColor="background1" w:themeShade="80"/>
          <w:sz w:val="19"/>
          <w:szCs w:val="19"/>
        </w:rPr>
        <w:t xml:space="preserve"> </w:t>
      </w:r>
    </w:p>
    <w:p w14:paraId="02CD264D" w14:textId="7A4CA4BB" w:rsidR="001E17AF" w:rsidRPr="00E7029D" w:rsidRDefault="0053116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 xml:space="preserve">Valeur </w:t>
      </w:r>
      <w:r w:rsidR="001E17AF" w:rsidRPr="00E7029D">
        <w:rPr>
          <w:rFonts w:cs="Arial"/>
          <w:b/>
          <w:sz w:val="19"/>
          <w:szCs w:val="19"/>
          <w:lang w:val="nl-NL"/>
        </w:rPr>
        <w:t>U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1E17AF" w:rsidRPr="00E7029D">
        <w:rPr>
          <w:rFonts w:cs="Arial"/>
          <w:sz w:val="19"/>
          <w:szCs w:val="19"/>
          <w:lang w:val="nl-NL"/>
        </w:rPr>
        <w:t xml:space="preserve">: </w:t>
      </w:r>
      <w:r w:rsidR="001E17AF" w:rsidRPr="00E7029D">
        <w:rPr>
          <w:rFonts w:cs="Arial"/>
          <w:sz w:val="19"/>
          <w:szCs w:val="19"/>
          <w:lang w:val="nl-NL"/>
        </w:rPr>
        <w:tab/>
      </w:r>
      <w:r w:rsidR="001E17AF" w:rsidRPr="00E7029D">
        <w:rPr>
          <w:rFonts w:cs="Arial"/>
          <w:sz w:val="19"/>
          <w:szCs w:val="19"/>
          <w:lang w:val="nl-NL"/>
        </w:rPr>
        <w:tab/>
      </w:r>
      <w:r w:rsidR="001E17AF" w:rsidRPr="00E7029D">
        <w:rPr>
          <w:rFonts w:cs="Arial"/>
          <w:sz w:val="19"/>
          <w:szCs w:val="19"/>
          <w:lang w:val="nl-NL"/>
        </w:rPr>
        <w:tab/>
      </w:r>
      <w:r w:rsidR="001E17AF" w:rsidRPr="00E7029D">
        <w:rPr>
          <w:rFonts w:cs="Arial"/>
          <w:sz w:val="19"/>
          <w:szCs w:val="19"/>
          <w:lang w:val="nl-NL"/>
        </w:rPr>
        <w:tab/>
      </w:r>
      <w:r w:rsidR="00F62C0F" w:rsidRPr="00E7029D">
        <w:rPr>
          <w:rStyle w:val="bestekwaardenChar"/>
          <w:rFonts w:cs="Arial"/>
          <w:color w:val="auto"/>
          <w:sz w:val="19"/>
          <w:szCs w:val="19"/>
        </w:rPr>
        <w:t>1,</w:t>
      </w:r>
      <w:r w:rsidR="00820BA8" w:rsidRPr="00E7029D">
        <w:rPr>
          <w:rStyle w:val="bestekwaardenChar"/>
          <w:rFonts w:cs="Arial"/>
          <w:color w:val="auto"/>
          <w:sz w:val="19"/>
          <w:szCs w:val="19"/>
        </w:rPr>
        <w:t>8</w:t>
      </w:r>
      <w:r w:rsidR="001E17AF" w:rsidRPr="00E7029D">
        <w:rPr>
          <w:rFonts w:cs="Arial"/>
          <w:sz w:val="19"/>
          <w:szCs w:val="19"/>
          <w:lang w:val="nl-NL"/>
        </w:rPr>
        <w:t xml:space="preserve"> W/m²K</w:t>
      </w:r>
    </w:p>
    <w:p w14:paraId="13430A8D" w14:textId="55574471" w:rsidR="001E17AF" w:rsidRPr="00E7029D" w:rsidRDefault="0053116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 xml:space="preserve">Valeur </w:t>
      </w:r>
      <w:r w:rsidR="001E17AF" w:rsidRPr="00E7029D">
        <w:rPr>
          <w:rFonts w:cs="Arial"/>
          <w:b/>
          <w:sz w:val="19"/>
          <w:szCs w:val="19"/>
          <w:lang w:val="nl-NL"/>
        </w:rPr>
        <w:t>f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1E17AF" w:rsidRPr="00E7029D">
        <w:rPr>
          <w:rFonts w:cs="Arial"/>
          <w:b/>
          <w:sz w:val="19"/>
          <w:szCs w:val="19"/>
          <w:lang w:val="nl-NL"/>
        </w:rPr>
        <w:t>:</w:t>
      </w:r>
      <w:r w:rsidR="001E17AF" w:rsidRPr="00E7029D">
        <w:rPr>
          <w:rFonts w:cs="Arial"/>
          <w:b/>
          <w:sz w:val="19"/>
          <w:szCs w:val="19"/>
          <w:lang w:val="nl-NL"/>
        </w:rPr>
        <w:tab/>
      </w:r>
      <w:r w:rsidR="001E17AF" w:rsidRPr="00E7029D">
        <w:rPr>
          <w:rFonts w:cs="Arial"/>
          <w:b/>
          <w:sz w:val="19"/>
          <w:szCs w:val="19"/>
          <w:lang w:val="nl-NL"/>
        </w:rPr>
        <w:tab/>
      </w:r>
      <w:r w:rsidR="001E17AF" w:rsidRPr="00E7029D">
        <w:rPr>
          <w:rFonts w:cs="Arial"/>
          <w:b/>
          <w:sz w:val="19"/>
          <w:szCs w:val="19"/>
          <w:lang w:val="nl-NL"/>
        </w:rPr>
        <w:tab/>
      </w:r>
      <w:r w:rsidR="001E17AF" w:rsidRPr="00E7029D">
        <w:rPr>
          <w:rFonts w:cs="Arial"/>
          <w:b/>
          <w:sz w:val="19"/>
          <w:szCs w:val="19"/>
          <w:lang w:val="nl-NL"/>
        </w:rPr>
        <w:tab/>
      </w:r>
      <w:r w:rsidR="00787B25" w:rsidRPr="00E7029D">
        <w:rPr>
          <w:rFonts w:cs="Arial"/>
          <w:sz w:val="19"/>
          <w:szCs w:val="19"/>
          <w:lang w:val="nl-NL"/>
        </w:rPr>
        <w:t>0,86</w:t>
      </w:r>
    </w:p>
    <w:p w14:paraId="0DF88E02" w14:textId="3C82F7A8" w:rsidR="001E17AF" w:rsidRPr="0053116F" w:rsidRDefault="0053116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53116F">
        <w:rPr>
          <w:rFonts w:cs="Arial"/>
          <w:sz w:val="19"/>
          <w:szCs w:val="19"/>
          <w:lang w:val="fr-FR"/>
        </w:rPr>
        <w:t xml:space="preserve">: </w:t>
      </w:r>
      <w:r w:rsidR="001E17AF" w:rsidRPr="0053116F">
        <w:rPr>
          <w:rFonts w:cs="Arial"/>
          <w:sz w:val="19"/>
          <w:szCs w:val="19"/>
          <w:lang w:val="fr-FR"/>
        </w:rPr>
        <w:tab/>
      </w:r>
      <w:r w:rsidR="001E17AF" w:rsidRPr="0053116F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>
        <w:rPr>
          <w:rFonts w:cs="Arial"/>
          <w:sz w:val="19"/>
          <w:szCs w:val="19"/>
          <w:lang w:val="fr-FR"/>
        </w:rPr>
        <w:t xml:space="preserve"> Pa en position fermée </w:t>
      </w:r>
    </w:p>
    <w:p w14:paraId="136C917C" w14:textId="2120B1D0" w:rsidR="001E17AF" w:rsidRPr="0053116F" w:rsidRDefault="0053116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53116F">
        <w:rPr>
          <w:rFonts w:cs="Arial"/>
          <w:sz w:val="19"/>
          <w:szCs w:val="19"/>
          <w:lang w:val="fr-FR"/>
        </w:rPr>
        <w:t xml:space="preserve">: </w:t>
      </w:r>
      <w:r w:rsidR="001E17AF" w:rsidRPr="0053116F">
        <w:rPr>
          <w:rFonts w:cs="Arial"/>
          <w:sz w:val="19"/>
          <w:szCs w:val="19"/>
          <w:lang w:val="fr-FR"/>
        </w:rPr>
        <w:tab/>
        <w:t>1</w:t>
      </w:r>
      <w:r w:rsidR="001E17AF" w:rsidRPr="0053116F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1E17AF" w:rsidRPr="0053116F">
        <w:rPr>
          <w:rFonts w:cs="Arial"/>
          <w:sz w:val="19"/>
          <w:szCs w:val="19"/>
          <w:lang w:val="fr-FR"/>
        </w:rPr>
        <w:t xml:space="preserve"> Pa </w:t>
      </w:r>
      <w:r>
        <w:rPr>
          <w:rFonts w:cs="Arial"/>
          <w:sz w:val="19"/>
          <w:szCs w:val="19"/>
          <w:lang w:val="fr-FR"/>
        </w:rPr>
        <w:t>e</w:t>
      </w:r>
      <w:r w:rsidR="001E17AF" w:rsidRPr="0053116F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 xml:space="preserve">position ouverte </w:t>
      </w:r>
    </w:p>
    <w:p w14:paraId="46F6BFBC" w14:textId="7C802DB9" w:rsidR="00E7029D" w:rsidRPr="00D458AE" w:rsidRDefault="0053116F" w:rsidP="00D458AE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3116F">
        <w:rPr>
          <w:rFonts w:cs="Arial"/>
          <w:b/>
          <w:sz w:val="19"/>
          <w:szCs w:val="19"/>
          <w:lang w:val="fr-FR"/>
        </w:rPr>
        <w:t xml:space="preserve">Débit de fuite sous </w:t>
      </w:r>
      <w:r w:rsidR="001E17AF" w:rsidRPr="0053116F">
        <w:rPr>
          <w:rFonts w:cs="Arial"/>
          <w:b/>
          <w:sz w:val="19"/>
          <w:szCs w:val="19"/>
          <w:lang w:val="fr-FR"/>
        </w:rPr>
        <w:t>50 Pa</w:t>
      </w:r>
      <w:r w:rsidR="001E17AF" w:rsidRPr="0053116F">
        <w:rPr>
          <w:rFonts w:cs="Arial"/>
          <w:sz w:val="19"/>
          <w:szCs w:val="19"/>
          <w:lang w:val="fr-FR"/>
        </w:rPr>
        <w:t>:</w:t>
      </w:r>
      <w:r w:rsidR="001E17AF" w:rsidRPr="0053116F">
        <w:rPr>
          <w:rFonts w:cs="Arial"/>
          <w:sz w:val="19"/>
          <w:szCs w:val="19"/>
          <w:lang w:val="fr-FR"/>
        </w:rPr>
        <w:tab/>
      </w:r>
      <w:r w:rsidR="001E17AF" w:rsidRPr="0053116F">
        <w:rPr>
          <w:rFonts w:cs="Arial"/>
          <w:sz w:val="19"/>
          <w:szCs w:val="19"/>
          <w:lang w:val="fr-FR"/>
        </w:rPr>
        <w:tab/>
        <w:t>&lt;</w:t>
      </w:r>
      <w:r w:rsidRPr="0053116F">
        <w:rPr>
          <w:rFonts w:cs="Arial"/>
          <w:sz w:val="19"/>
          <w:szCs w:val="19"/>
          <w:lang w:val="fr-FR"/>
        </w:rPr>
        <w:t xml:space="preserve"> </w:t>
      </w:r>
      <w:r w:rsidR="001E17AF" w:rsidRPr="0053116F">
        <w:rPr>
          <w:rFonts w:cs="Arial"/>
          <w:sz w:val="19"/>
          <w:szCs w:val="19"/>
          <w:lang w:val="fr-FR"/>
        </w:rPr>
        <w:t>15</w:t>
      </w:r>
      <w:r w:rsidRPr="0053116F">
        <w:rPr>
          <w:rFonts w:cs="Arial"/>
          <w:sz w:val="19"/>
          <w:szCs w:val="19"/>
          <w:lang w:val="fr-FR"/>
        </w:rPr>
        <w:t xml:space="preserve"> % (e</w:t>
      </w:r>
      <w:r w:rsidR="001E17AF" w:rsidRPr="0053116F">
        <w:rPr>
          <w:rFonts w:cs="Arial"/>
          <w:sz w:val="19"/>
          <w:szCs w:val="19"/>
          <w:lang w:val="fr-FR"/>
        </w:rPr>
        <w:t xml:space="preserve">n </w:t>
      </w:r>
      <w:r w:rsidRPr="0053116F">
        <w:rPr>
          <w:rFonts w:cs="Arial"/>
          <w:sz w:val="19"/>
          <w:szCs w:val="19"/>
          <w:lang w:val="fr-FR"/>
        </w:rPr>
        <w:t>position fermée</w:t>
      </w:r>
      <w:r w:rsidR="001E17AF" w:rsidRPr="0053116F">
        <w:rPr>
          <w:rFonts w:cs="Arial"/>
          <w:sz w:val="19"/>
          <w:szCs w:val="19"/>
          <w:lang w:val="fr-FR"/>
        </w:rPr>
        <w:t>)</w:t>
      </w:r>
      <w:bookmarkStart w:id="0" w:name="_GoBack"/>
      <w:bookmarkEnd w:id="0"/>
    </w:p>
    <w:p w14:paraId="3272D097" w14:textId="450F733A" w:rsidR="001E17AF" w:rsidRPr="0053116F" w:rsidRDefault="0053116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Résistance à l’effraction </w:t>
      </w:r>
      <w:r>
        <w:rPr>
          <w:rFonts w:cs="Arial"/>
          <w:sz w:val="19"/>
          <w:szCs w:val="19"/>
          <w:lang w:val="fr-FR"/>
        </w:rPr>
        <w:t>:</w:t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c</w:t>
      </w:r>
      <w:r w:rsidR="001E17AF" w:rsidRPr="0053116F">
        <w:rPr>
          <w:rFonts w:cs="Arial"/>
          <w:sz w:val="19"/>
          <w:szCs w:val="19"/>
          <w:lang w:val="fr-FR"/>
        </w:rPr>
        <w:t>lasse 2 (</w:t>
      </w:r>
      <w:r>
        <w:rPr>
          <w:rFonts w:cs="Arial"/>
          <w:sz w:val="19"/>
          <w:szCs w:val="19"/>
          <w:lang w:val="fr-FR"/>
        </w:rPr>
        <w:t xml:space="preserve">si la fenêtre est </w:t>
      </w:r>
      <w:r w:rsidRPr="00A44F03">
        <w:rPr>
          <w:rFonts w:cs="Arial"/>
          <w:sz w:val="19"/>
          <w:szCs w:val="19"/>
          <w:lang w:val="fr-FR"/>
        </w:rPr>
        <w:t>WK2</w:t>
      </w:r>
      <w:r w:rsidR="001E17AF" w:rsidRPr="0053116F">
        <w:rPr>
          <w:rFonts w:cs="Arial"/>
          <w:sz w:val="19"/>
          <w:szCs w:val="19"/>
          <w:lang w:val="fr-FR"/>
        </w:rPr>
        <w:t>)</w:t>
      </w:r>
    </w:p>
    <w:p w14:paraId="79B90DD7" w14:textId="77777777" w:rsidR="001E17AF" w:rsidRPr="0053116F" w:rsidRDefault="001E17AF" w:rsidP="001E17AF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B54DAE7" w14:textId="332FAE39" w:rsidR="001E17AF" w:rsidRPr="0053116F" w:rsidRDefault="0053116F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Affaiblissement acoustique</w:t>
      </w:r>
      <w:r w:rsidR="001E17AF" w:rsidRPr="0053116F">
        <w:rPr>
          <w:rFonts w:cs="Arial"/>
          <w:b/>
          <w:sz w:val="19"/>
          <w:szCs w:val="19"/>
          <w:lang w:val="fr-FR"/>
        </w:rPr>
        <w:t xml:space="preserve"> D</w:t>
      </w:r>
      <w:r w:rsidR="001E17AF" w:rsidRPr="0053116F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1E17AF" w:rsidRPr="0053116F">
        <w:rPr>
          <w:rFonts w:cs="Arial"/>
          <w:b/>
          <w:sz w:val="19"/>
          <w:szCs w:val="19"/>
          <w:lang w:val="fr-FR"/>
        </w:rPr>
        <w:t>(C;C</w:t>
      </w:r>
      <w:r w:rsidR="001E17AF" w:rsidRPr="0053116F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1E17AF" w:rsidRPr="0053116F">
        <w:rPr>
          <w:rFonts w:cs="Arial"/>
          <w:b/>
          <w:sz w:val="19"/>
          <w:szCs w:val="19"/>
          <w:lang w:val="fr-FR"/>
        </w:rPr>
        <w:t>):</w:t>
      </w:r>
    </w:p>
    <w:p w14:paraId="115EBC0B" w14:textId="017BB26C" w:rsidR="001E17AF" w:rsidRPr="00E7029D" w:rsidRDefault="0053116F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  <w:lang w:val="fr-FR"/>
        </w:rPr>
        <w:t xml:space="preserve">En position ouverte </w:t>
      </w:r>
      <w:r w:rsidR="001E17AF" w:rsidRPr="00E7029D">
        <w:rPr>
          <w:rFonts w:cs="Arial"/>
          <w:sz w:val="19"/>
          <w:szCs w:val="19"/>
        </w:rPr>
        <w:t>:</w:t>
      </w:r>
      <w:r w:rsidR="001E17AF" w:rsidRPr="00E7029D">
        <w:rPr>
          <w:rFonts w:cs="Arial"/>
          <w:sz w:val="19"/>
          <w:szCs w:val="19"/>
        </w:rPr>
        <w:tab/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>3</w:t>
      </w:r>
      <w:r w:rsidR="00EE285C" w:rsidRPr="00E7029D">
        <w:rPr>
          <w:rStyle w:val="bestekwaardenChar"/>
          <w:rFonts w:cs="Arial"/>
          <w:color w:val="auto"/>
          <w:sz w:val="19"/>
          <w:szCs w:val="19"/>
        </w:rPr>
        <w:t>9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EE285C" w:rsidRPr="00E7029D">
        <w:rPr>
          <w:rStyle w:val="bestekwaardenChar"/>
          <w:rFonts w:cs="Arial"/>
          <w:color w:val="auto"/>
          <w:sz w:val="19"/>
          <w:szCs w:val="19"/>
        </w:rPr>
        <w:t>0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>;-2)</w:t>
      </w:r>
      <w:r w:rsidR="001E17AF" w:rsidRPr="00E7029D">
        <w:rPr>
          <w:rFonts w:cs="Arial"/>
          <w:sz w:val="19"/>
          <w:szCs w:val="19"/>
        </w:rPr>
        <w:t xml:space="preserve"> dB</w:t>
      </w:r>
    </w:p>
    <w:p w14:paraId="7A60A997" w14:textId="5202327F" w:rsidR="001E17AF" w:rsidRPr="00E7029D" w:rsidRDefault="00310DCF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</w:t>
      </w:r>
      <w:r w:rsidR="001E17AF" w:rsidRPr="00E7029D">
        <w:rPr>
          <w:rFonts w:cs="Arial"/>
          <w:sz w:val="19"/>
          <w:szCs w:val="19"/>
        </w:rPr>
        <w:t xml:space="preserve">n </w:t>
      </w:r>
      <w:r>
        <w:rPr>
          <w:rFonts w:cs="Arial"/>
          <w:sz w:val="19"/>
          <w:szCs w:val="19"/>
        </w:rPr>
        <w:t xml:space="preserve">position fermée </w:t>
      </w:r>
      <w:r w:rsidR="001E17AF" w:rsidRPr="00E7029D">
        <w:rPr>
          <w:rFonts w:cs="Arial"/>
          <w:sz w:val="19"/>
          <w:szCs w:val="19"/>
        </w:rPr>
        <w:t xml:space="preserve">: </w:t>
      </w:r>
      <w:r w:rsidR="001E17AF" w:rsidRPr="00E7029D">
        <w:rPr>
          <w:rFonts w:cs="Arial"/>
          <w:sz w:val="19"/>
          <w:szCs w:val="19"/>
        </w:rPr>
        <w:tab/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5</w:t>
      </w:r>
      <w:r w:rsidR="00E7029D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>;-</w:t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3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1E17AF" w:rsidRPr="00E7029D">
        <w:rPr>
          <w:rFonts w:cs="Arial"/>
          <w:sz w:val="19"/>
          <w:szCs w:val="19"/>
        </w:rPr>
        <w:t>dB</w:t>
      </w:r>
    </w:p>
    <w:p w14:paraId="6956FD84" w14:textId="77777777" w:rsidR="001E17AF" w:rsidRPr="00E7029D" w:rsidRDefault="001E17AF" w:rsidP="001E17AF">
      <w:pPr>
        <w:pStyle w:val="bestektekst"/>
        <w:rPr>
          <w:rFonts w:cs="Arial"/>
          <w:sz w:val="19"/>
          <w:szCs w:val="19"/>
        </w:rPr>
      </w:pPr>
      <w:r w:rsidRPr="00E7029D">
        <w:rPr>
          <w:rFonts w:cs="Arial"/>
          <w:sz w:val="19"/>
          <w:szCs w:val="19"/>
        </w:rPr>
        <w:t xml:space="preserve"> </w:t>
      </w:r>
    </w:p>
    <w:p w14:paraId="49488DF0" w14:textId="77777777" w:rsidR="001E17AF" w:rsidRPr="00E7029D" w:rsidRDefault="001E17AF" w:rsidP="001E17A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19"/>
        <w:gridCol w:w="4747"/>
      </w:tblGrid>
      <w:tr w:rsidR="00CA4F3D" w:rsidRPr="00246A2C" w14:paraId="62986FCF" w14:textId="77777777" w:rsidTr="00CA4F3D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36B54157" w14:textId="220E7380" w:rsidR="00CA4F3D" w:rsidRPr="00246A2C" w:rsidRDefault="00F426E5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Caractéristiques 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P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>E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CA4F3D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CA4F3D" w:rsidRPr="00246A2C" w14:paraId="414940D0" w14:textId="77777777" w:rsidTr="00F426E5">
        <w:trPr>
          <w:trHeight w:val="300"/>
        </w:trPr>
        <w:tc>
          <w:tcPr>
            <w:tcW w:w="5519" w:type="dxa"/>
            <w:shd w:val="clear" w:color="auto" w:fill="D9D9D9" w:themeFill="background1" w:themeFillShade="D9"/>
            <w:noWrap/>
          </w:tcPr>
          <w:p w14:paraId="0D0643CD" w14:textId="06E3C75E" w:rsidR="00CA4F3D" w:rsidRPr="000F6111" w:rsidRDefault="00CA4F3D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</w:t>
            </w:r>
            <w:r w:rsidR="00F426E5">
              <w:rPr>
                <w:rFonts w:eastAsia="Arial" w:cs="Arial"/>
                <w:sz w:val="20"/>
                <w:szCs w:val="20"/>
              </w:rPr>
              <w:t>é</w:t>
            </w:r>
            <w:r w:rsidRPr="000F6111">
              <w:rPr>
                <w:rFonts w:eastAsia="Arial" w:cs="Arial"/>
                <w:sz w:val="20"/>
                <w:szCs w:val="20"/>
              </w:rPr>
              <w:t>bit q</w:t>
            </w:r>
            <w:r w:rsidRPr="00D65CF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F426E5">
              <w:rPr>
                <w:rFonts w:eastAsia="Arial" w:cs="Arial"/>
                <w:sz w:val="20"/>
                <w:szCs w:val="20"/>
              </w:rPr>
              <w:t xml:space="preserve">sous </w:t>
            </w:r>
            <w:r w:rsidRPr="000F6111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4463BCA8" w14:textId="7FAEB653" w:rsidR="00CA4F3D" w:rsidRPr="00E67A60" w:rsidRDefault="002348D1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2348D1">
              <w:rPr>
                <w:sz w:val="20"/>
              </w:rPr>
              <w:t>p.a.</w:t>
            </w:r>
          </w:p>
        </w:tc>
      </w:tr>
      <w:tr w:rsidR="00CA4F3D" w:rsidRPr="00246A2C" w14:paraId="0C4F9118" w14:textId="77777777" w:rsidTr="00F426E5">
        <w:trPr>
          <w:trHeight w:val="300"/>
        </w:trPr>
        <w:tc>
          <w:tcPr>
            <w:tcW w:w="5519" w:type="dxa"/>
            <w:shd w:val="clear" w:color="auto" w:fill="D9D9D9" w:themeFill="background1" w:themeFillShade="D9"/>
            <w:noWrap/>
          </w:tcPr>
          <w:p w14:paraId="324845DA" w14:textId="472EEA7A" w:rsidR="00CA4F3D" w:rsidRPr="000F6111" w:rsidRDefault="00CA4F3D" w:rsidP="00ED21C1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D</w:t>
            </w:r>
            <w:r w:rsidR="00F426E5">
              <w:rPr>
                <w:rFonts w:eastAsia="Arial" w:cs="Arial"/>
                <w:sz w:val="20"/>
                <w:szCs w:val="20"/>
              </w:rPr>
              <w:t>é</w:t>
            </w:r>
            <w:r w:rsidRPr="002814C5">
              <w:rPr>
                <w:rFonts w:eastAsia="Arial" w:cs="Arial"/>
                <w:sz w:val="20"/>
                <w:szCs w:val="20"/>
              </w:rPr>
              <w:t>bit q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F426E5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19AC9151" w14:textId="3437F97A" w:rsidR="00CA4F3D" w:rsidRPr="00820BA8" w:rsidRDefault="00CA4F3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E7029D">
              <w:rPr>
                <w:rFonts w:cs="Arial"/>
                <w:sz w:val="20"/>
                <w:szCs w:val="20"/>
              </w:rPr>
              <w:t>46,0 m³/h/m</w:t>
            </w:r>
          </w:p>
        </w:tc>
      </w:tr>
      <w:tr w:rsidR="00CA4F3D" w:rsidRPr="00246A2C" w14:paraId="02A36ACE" w14:textId="77777777" w:rsidTr="00F426E5">
        <w:trPr>
          <w:trHeight w:val="326"/>
        </w:trPr>
        <w:tc>
          <w:tcPr>
            <w:tcW w:w="5519" w:type="dxa"/>
            <w:shd w:val="clear" w:color="auto" w:fill="D9D9D9" w:themeFill="background1" w:themeFillShade="D9"/>
            <w:noWrap/>
          </w:tcPr>
          <w:p w14:paraId="637DEFD4" w14:textId="4912CDB6" w:rsidR="00CA4F3D" w:rsidRPr="00E214C5" w:rsidRDefault="00CA4F3D" w:rsidP="00ED21C1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E422B7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F426E5">
              <w:rPr>
                <w:rFonts w:eastAsia="Arial" w:cs="Arial"/>
                <w:sz w:val="20"/>
                <w:szCs w:val="20"/>
              </w:rPr>
              <w:t>sous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2 Pa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71667500" w14:textId="77777777" w:rsidR="00CA4F3D" w:rsidRPr="00E214C5" w:rsidRDefault="00CA4F3D" w:rsidP="00ED21C1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nvt</w:t>
            </w:r>
          </w:p>
        </w:tc>
      </w:tr>
      <w:tr w:rsidR="00CA4F3D" w:rsidRPr="00246A2C" w14:paraId="3409CBFE" w14:textId="77777777" w:rsidTr="00F426E5">
        <w:trPr>
          <w:trHeight w:val="326"/>
        </w:trPr>
        <w:tc>
          <w:tcPr>
            <w:tcW w:w="5519" w:type="dxa"/>
            <w:shd w:val="clear" w:color="auto" w:fill="D9D9D9" w:themeFill="background1" w:themeFillShade="D9"/>
            <w:noWrap/>
          </w:tcPr>
          <w:p w14:paraId="5245003B" w14:textId="7FBF0EB2" w:rsidR="00CA4F3D" w:rsidRPr="002814C5" w:rsidRDefault="00CA4F3D" w:rsidP="00ED21C1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L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F426E5">
              <w:rPr>
                <w:rFonts w:eastAsia="Arial" w:cs="Arial"/>
                <w:sz w:val="20"/>
                <w:szCs w:val="20"/>
              </w:rPr>
              <w:t xml:space="preserve">sous </w:t>
            </w:r>
            <w:r w:rsidRPr="002814C5">
              <w:rPr>
                <w:rFonts w:eastAsia="Arial" w:cs="Arial"/>
                <w:sz w:val="20"/>
                <w:szCs w:val="20"/>
              </w:rPr>
              <w:t>10 Pa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3C26B566" w14:textId="00E0A79E" w:rsidR="00CA4F3D" w:rsidRPr="00E214C5" w:rsidRDefault="00CA4F3D" w:rsidP="00ED21C1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0,0</w:t>
            </w:r>
            <w:r>
              <w:rPr>
                <w:rFonts w:cs="Arial"/>
                <w:sz w:val="20"/>
                <w:szCs w:val="20"/>
              </w:rPr>
              <w:t>6</w:t>
            </w:r>
            <w:r w:rsidR="002348D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A4F3D" w:rsidRPr="00246A2C" w14:paraId="0A10A68B" w14:textId="77777777" w:rsidTr="00F426E5">
        <w:trPr>
          <w:trHeight w:val="300"/>
        </w:trPr>
        <w:tc>
          <w:tcPr>
            <w:tcW w:w="5519" w:type="dxa"/>
            <w:shd w:val="clear" w:color="auto" w:fill="D9D9D9" w:themeFill="background1" w:themeFillShade="D9"/>
            <w:noWrap/>
          </w:tcPr>
          <w:p w14:paraId="76E3A31D" w14:textId="62B817E9" w:rsidR="00CA4F3D" w:rsidRPr="002814C5" w:rsidRDefault="00F426E5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Autorégulation 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15F5998E" w14:textId="00294556" w:rsidR="00CA4F3D" w:rsidRPr="00E67A60" w:rsidRDefault="002348D1" w:rsidP="00ED2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p.a. </w:t>
            </w:r>
            <w:r w:rsidRPr="006444BB">
              <w:rPr>
                <w:rFonts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CA4F3D" w:rsidRPr="00246A2C" w14:paraId="53AA88BE" w14:textId="77777777" w:rsidTr="00F426E5">
        <w:trPr>
          <w:trHeight w:val="300"/>
        </w:trPr>
        <w:tc>
          <w:tcPr>
            <w:tcW w:w="5519" w:type="dxa"/>
            <w:shd w:val="clear" w:color="auto" w:fill="D9D9D9" w:themeFill="background1" w:themeFillShade="D9"/>
            <w:noWrap/>
          </w:tcPr>
          <w:p w14:paraId="3BD1E0B0" w14:textId="04D57A89" w:rsidR="00CA4F3D" w:rsidRPr="002814C5" w:rsidRDefault="00F426E5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Surface 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7DA590A2" w14:textId="47667B61" w:rsidR="00CA4F3D" w:rsidRPr="00E214C5" w:rsidRDefault="00CA4F3D" w:rsidP="00ED21C1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0,06</w:t>
            </w:r>
            <w:r w:rsidR="002348D1">
              <w:rPr>
                <w:rFonts w:cs="Arial"/>
                <w:sz w:val="20"/>
                <w:szCs w:val="20"/>
              </w:rPr>
              <w:t>5</w:t>
            </w:r>
            <w:r w:rsidRPr="00820BA8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4E83AF2D" w14:textId="40943B0E" w:rsidR="002348D1" w:rsidRPr="00F426E5" w:rsidRDefault="00735A11" w:rsidP="002348D1">
      <w:pPr>
        <w:pStyle w:val="besteksubtitel"/>
        <w:ind w:left="-284" w:right="-284" w:hanging="283"/>
        <w:rPr>
          <w:rFonts w:ascii="Arial" w:hAnsi="Arial" w:cs="Arial"/>
          <w:b w:val="0"/>
          <w:sz w:val="19"/>
          <w:szCs w:val="19"/>
          <w:lang w:val="fr-FR"/>
        </w:rPr>
      </w:pPr>
      <w:r w:rsidRPr="00F426E5">
        <w:rPr>
          <w:rFonts w:ascii="Arial" w:hAnsi="Arial" w:cs="Arial"/>
          <w:b w:val="0"/>
          <w:sz w:val="16"/>
          <w:vertAlign w:val="superscript"/>
          <w:lang w:val="fr-FR"/>
        </w:rPr>
        <w:t>(</w:t>
      </w:r>
      <w:r w:rsidR="0050336F">
        <w:rPr>
          <w:rFonts w:ascii="Arial" w:hAnsi="Arial" w:cs="Arial"/>
          <w:b w:val="0"/>
          <w:sz w:val="16"/>
          <w:vertAlign w:val="superscript"/>
          <w:lang w:val="fr-FR"/>
        </w:rPr>
        <w:t>2</w:t>
      </w:r>
      <w:r w:rsidRPr="00F426E5">
        <w:rPr>
          <w:rFonts w:ascii="Arial" w:hAnsi="Arial" w:cs="Arial"/>
          <w:b w:val="0"/>
          <w:sz w:val="16"/>
          <w:vertAlign w:val="superscript"/>
          <w:lang w:val="fr-FR"/>
        </w:rPr>
        <w:t xml:space="preserve">) </w:t>
      </w:r>
      <w:r w:rsidRPr="00F426E5">
        <w:rPr>
          <w:rFonts w:ascii="Arial" w:hAnsi="Arial" w:cs="Arial"/>
          <w:b w:val="0"/>
          <w:sz w:val="16"/>
          <w:vertAlign w:val="superscript"/>
          <w:lang w:val="fr-FR"/>
        </w:rPr>
        <w:tab/>
      </w:r>
      <w:r w:rsidR="00F426E5" w:rsidRPr="00C86FB6">
        <w:rPr>
          <w:rFonts w:ascii="Arial" w:hAnsi="Arial" w:cs="Arial"/>
          <w:b w:val="0"/>
          <w:caps w:val="0"/>
          <w:sz w:val="16"/>
          <w:lang w:val="fr-FR"/>
        </w:rPr>
        <w:t xml:space="preserve">En Belgique les aérateurs d’amenée naturelle d’air dimensionnés sur 10 Pa sont validés en tant que grille P3. </w:t>
      </w:r>
      <w:r w:rsidR="00F426E5" w:rsidRPr="00C86FB6">
        <w:rPr>
          <w:rFonts w:ascii="Arial" w:hAnsi="Arial" w:cs="Arial"/>
          <w:b w:val="0"/>
          <w:caps w:val="0"/>
          <w:sz w:val="16"/>
          <w:lang w:val="fr-FR"/>
        </w:rPr>
        <w:br/>
      </w:r>
    </w:p>
    <w:p w14:paraId="2CE4256B" w14:textId="157449A8" w:rsidR="00735A11" w:rsidRPr="00F426E5" w:rsidRDefault="00735A11" w:rsidP="00F426E5">
      <w:pPr>
        <w:pStyle w:val="besteksubtitel"/>
        <w:ind w:left="-284" w:right="-284" w:hanging="283"/>
        <w:rPr>
          <w:rFonts w:ascii="Arial" w:hAnsi="Arial" w:cs="Arial"/>
          <w:b w:val="0"/>
          <w:sz w:val="19"/>
          <w:szCs w:val="19"/>
          <w:lang w:val="fr-FR"/>
        </w:rPr>
      </w:pPr>
    </w:p>
    <w:sectPr w:rsidR="00735A11" w:rsidRPr="00F426E5" w:rsidSect="00B02BE1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23F4E"/>
    <w:rsid w:val="000452A9"/>
    <w:rsid w:val="00064827"/>
    <w:rsid w:val="000969D5"/>
    <w:rsid w:val="000A5FFA"/>
    <w:rsid w:val="000F6111"/>
    <w:rsid w:val="00101385"/>
    <w:rsid w:val="001B452F"/>
    <w:rsid w:val="001B7D9B"/>
    <w:rsid w:val="001E17AF"/>
    <w:rsid w:val="00216B29"/>
    <w:rsid w:val="00226FE1"/>
    <w:rsid w:val="002348D1"/>
    <w:rsid w:val="00275F53"/>
    <w:rsid w:val="002E522E"/>
    <w:rsid w:val="00305011"/>
    <w:rsid w:val="00310DCF"/>
    <w:rsid w:val="0031163F"/>
    <w:rsid w:val="00320A28"/>
    <w:rsid w:val="00343AED"/>
    <w:rsid w:val="00380D64"/>
    <w:rsid w:val="003968C8"/>
    <w:rsid w:val="003A779E"/>
    <w:rsid w:val="00404602"/>
    <w:rsid w:val="00407742"/>
    <w:rsid w:val="00447D25"/>
    <w:rsid w:val="00450202"/>
    <w:rsid w:val="00487E9E"/>
    <w:rsid w:val="004B57BE"/>
    <w:rsid w:val="004C4BE6"/>
    <w:rsid w:val="004C7F17"/>
    <w:rsid w:val="0050336F"/>
    <w:rsid w:val="0053116F"/>
    <w:rsid w:val="005711FD"/>
    <w:rsid w:val="005B15D0"/>
    <w:rsid w:val="005B2457"/>
    <w:rsid w:val="005F6568"/>
    <w:rsid w:val="006F5423"/>
    <w:rsid w:val="00735A11"/>
    <w:rsid w:val="007362D9"/>
    <w:rsid w:val="00764D0E"/>
    <w:rsid w:val="00777C20"/>
    <w:rsid w:val="00787B25"/>
    <w:rsid w:val="00797741"/>
    <w:rsid w:val="00797C34"/>
    <w:rsid w:val="007E5EF9"/>
    <w:rsid w:val="00812FF3"/>
    <w:rsid w:val="00815EBB"/>
    <w:rsid w:val="00817B19"/>
    <w:rsid w:val="00820BA8"/>
    <w:rsid w:val="008261B4"/>
    <w:rsid w:val="0084175C"/>
    <w:rsid w:val="0088360F"/>
    <w:rsid w:val="00886885"/>
    <w:rsid w:val="00887C82"/>
    <w:rsid w:val="00887CFB"/>
    <w:rsid w:val="008D2956"/>
    <w:rsid w:val="009308D1"/>
    <w:rsid w:val="00933029"/>
    <w:rsid w:val="00974298"/>
    <w:rsid w:val="009C7907"/>
    <w:rsid w:val="00A42757"/>
    <w:rsid w:val="00A520F1"/>
    <w:rsid w:val="00AF38C8"/>
    <w:rsid w:val="00B02BE1"/>
    <w:rsid w:val="00B14A53"/>
    <w:rsid w:val="00B67C32"/>
    <w:rsid w:val="00B944CE"/>
    <w:rsid w:val="00BB57C7"/>
    <w:rsid w:val="00BD5E3C"/>
    <w:rsid w:val="00BE2CC0"/>
    <w:rsid w:val="00C83636"/>
    <w:rsid w:val="00C97560"/>
    <w:rsid w:val="00CA4F3D"/>
    <w:rsid w:val="00CA705D"/>
    <w:rsid w:val="00D01E6A"/>
    <w:rsid w:val="00D22E19"/>
    <w:rsid w:val="00D308FA"/>
    <w:rsid w:val="00D41CDC"/>
    <w:rsid w:val="00D458AE"/>
    <w:rsid w:val="00D51E99"/>
    <w:rsid w:val="00D53DF8"/>
    <w:rsid w:val="00D90C6E"/>
    <w:rsid w:val="00D928EC"/>
    <w:rsid w:val="00DB39C0"/>
    <w:rsid w:val="00E01BED"/>
    <w:rsid w:val="00E7029D"/>
    <w:rsid w:val="00EA2543"/>
    <w:rsid w:val="00ED748A"/>
    <w:rsid w:val="00EE285C"/>
    <w:rsid w:val="00EF0CA7"/>
    <w:rsid w:val="00F0478B"/>
    <w:rsid w:val="00F37D9B"/>
    <w:rsid w:val="00F426E5"/>
    <w:rsid w:val="00F44FC0"/>
    <w:rsid w:val="00F516D0"/>
    <w:rsid w:val="00F576B4"/>
    <w:rsid w:val="00F62C0F"/>
    <w:rsid w:val="00F81E13"/>
    <w:rsid w:val="00F94BEF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4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4</cp:revision>
  <cp:lastPrinted>2017-02-14T14:05:00Z</cp:lastPrinted>
  <dcterms:created xsi:type="dcterms:W3CDTF">2018-01-10T08:51:00Z</dcterms:created>
  <dcterms:modified xsi:type="dcterms:W3CDTF">2018-07-02T13:18:00Z</dcterms:modified>
</cp:coreProperties>
</file>