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7A" w:rsidRPr="00B342D8" w:rsidRDefault="0096485E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  <w:r w:rsidRPr="00B342D8">
        <w:rPr>
          <w:rFonts w:cs="Arial"/>
          <w:b/>
          <w:color w:val="auto"/>
          <w:lang w:val="fr-FR"/>
        </w:rPr>
        <w:t>SQ</w:t>
      </w:r>
      <w:r w:rsidRPr="00B342D8">
        <w:rPr>
          <w:rFonts w:cs="Arial"/>
          <w:b/>
          <w:caps w:val="0"/>
          <w:color w:val="auto"/>
          <w:lang w:val="fr-FR"/>
        </w:rPr>
        <w:t>air</w:t>
      </w:r>
    </w:p>
    <w:p w:rsidR="00E70EEF" w:rsidRPr="00B342D8" w:rsidRDefault="00E70EEF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vertAlign w:val="superscript"/>
          <w:lang w:val="fr-FR"/>
        </w:rPr>
      </w:pPr>
    </w:p>
    <w:p w:rsidR="0099037A" w:rsidRPr="00B342D8" w:rsidRDefault="0099037A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B342D8">
        <w:rPr>
          <w:rFonts w:cs="Arial"/>
          <w:caps w:val="0"/>
          <w:color w:val="auto"/>
          <w:sz w:val="16"/>
          <w:szCs w:val="16"/>
          <w:lang w:val="fr-FR"/>
        </w:rPr>
        <w:t>Renson Ventilation, IZ 2 Vijverdam, Maalbeek</w:t>
      </w:r>
      <w:r w:rsidR="00B342D8">
        <w:rPr>
          <w:rFonts w:cs="Arial"/>
          <w:caps w:val="0"/>
          <w:color w:val="auto"/>
          <w:sz w:val="16"/>
          <w:szCs w:val="16"/>
          <w:lang w:val="fr-FR"/>
        </w:rPr>
        <w:t>straat 10, 8790 Waregem – Belgique</w:t>
      </w:r>
      <w:bookmarkStart w:id="0" w:name="_GoBack"/>
      <w:bookmarkEnd w:id="0"/>
    </w:p>
    <w:p w:rsidR="0099037A" w:rsidRPr="00B342D8" w:rsidRDefault="0099037A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B342D8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B342D8">
          <w:rPr>
            <w:rStyle w:val="Lienhypertexte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B342D8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99037A" w:rsidRPr="00B342D8" w:rsidRDefault="007179BE" w:rsidP="0099037A">
      <w:pPr>
        <w:pStyle w:val="bestekproductserie"/>
        <w:rPr>
          <w:rFonts w:ascii="Arial" w:hAnsi="Arial" w:cs="Arial"/>
          <w:color w:val="auto"/>
          <w:lang w:val="fr-FR"/>
        </w:rPr>
      </w:pPr>
      <w:r w:rsidRPr="00B342D8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41689341" wp14:editId="63E5FBE7">
            <wp:simplePos x="0" y="0"/>
            <wp:positionH relativeFrom="column">
              <wp:posOffset>8410575</wp:posOffset>
            </wp:positionH>
            <wp:positionV relativeFrom="paragraph">
              <wp:posOffset>66675</wp:posOffset>
            </wp:positionV>
            <wp:extent cx="3409950" cy="3409950"/>
            <wp:effectExtent l="0" t="0" r="0" b="0"/>
            <wp:wrapNone/>
            <wp:docPr id="1" name="Afbeelding 1" descr="S:\Ontwerp\mechanische ventilatie\new projects\inblaasventiel\pulso - foto's\Systeem_collectie_opties_v002.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ntwerp\mechanische ventilatie\new projects\inblaasventiel\pulso - foto's\Systeem_collectie_opties_v002.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2D8">
        <w:rPr>
          <w:rFonts w:cs="Arial"/>
          <w:b/>
          <w:caps w:val="0"/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5CD3534A" wp14:editId="322F1C38">
            <wp:simplePos x="0" y="0"/>
            <wp:positionH relativeFrom="column">
              <wp:posOffset>11639550</wp:posOffset>
            </wp:positionH>
            <wp:positionV relativeFrom="paragraph">
              <wp:posOffset>85725</wp:posOffset>
            </wp:positionV>
            <wp:extent cx="3371850" cy="33718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steem_collectie_opties_v002.5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37A" w:rsidRPr="00B342D8" w:rsidRDefault="0099037A" w:rsidP="0099037A">
      <w:pPr>
        <w:pStyle w:val="besteksubtitel"/>
        <w:rPr>
          <w:rFonts w:ascii="Arial" w:hAnsi="Arial" w:cs="Arial"/>
          <w:lang w:val="fr-FR"/>
        </w:rPr>
      </w:pPr>
    </w:p>
    <w:p w:rsidR="0099037A" w:rsidRPr="00B342D8" w:rsidRDefault="001765E7" w:rsidP="0099037A">
      <w:pPr>
        <w:pStyle w:val="besteksubtitel"/>
        <w:rPr>
          <w:rFonts w:ascii="Arial" w:hAnsi="Arial" w:cs="Arial"/>
          <w:lang w:val="fr-FR"/>
        </w:rPr>
      </w:pPr>
      <w:r w:rsidRPr="00B342D8">
        <w:rPr>
          <w:rFonts w:ascii="Arial" w:hAnsi="Arial" w:cs="Arial"/>
          <w:lang w:val="fr-FR"/>
        </w:rPr>
        <w:t xml:space="preserve">DESCRIPTION DU PRODUIT </w:t>
      </w:r>
    </w:p>
    <w:p w:rsidR="0099037A" w:rsidRPr="00B342D8" w:rsidRDefault="0099037A" w:rsidP="0099037A">
      <w:pPr>
        <w:pStyle w:val="besteksubtitel"/>
        <w:rPr>
          <w:rFonts w:ascii="Arial" w:hAnsi="Arial" w:cs="Arial"/>
          <w:lang w:val="fr-FR"/>
        </w:rPr>
      </w:pPr>
    </w:p>
    <w:p w:rsidR="00144A13" w:rsidRPr="00B342D8" w:rsidRDefault="001765E7" w:rsidP="00E70EEF">
      <w:pPr>
        <w:pStyle w:val="Paragraphedeliste"/>
        <w:numPr>
          <w:ilvl w:val="0"/>
          <w:numId w:val="1"/>
        </w:numPr>
        <w:ind w:left="426" w:hanging="426"/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 xml:space="preserve">Bouche de ventilation réglable en 4 exécutions </w:t>
      </w:r>
    </w:p>
    <w:p w:rsidR="004A53CC" w:rsidRPr="00B342D8" w:rsidRDefault="001765E7" w:rsidP="004A53CC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 xml:space="preserve">Bouche d’extraction </w:t>
      </w:r>
      <w:r w:rsidR="004A53CC" w:rsidRPr="00B342D8">
        <w:rPr>
          <w:sz w:val="20"/>
          <w:szCs w:val="20"/>
          <w:lang w:val="fr-FR"/>
        </w:rPr>
        <w:t xml:space="preserve">: </w:t>
      </w:r>
    </w:p>
    <w:p w:rsidR="004A53CC" w:rsidRPr="00B342D8" w:rsidRDefault="004A53CC" w:rsidP="004A53CC">
      <w:pPr>
        <w:pStyle w:val="Paragraphedeliste"/>
        <w:numPr>
          <w:ilvl w:val="2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>Basic</w:t>
      </w:r>
      <w:r w:rsidR="001765E7" w:rsidRPr="00B342D8">
        <w:rPr>
          <w:sz w:val="20"/>
          <w:szCs w:val="20"/>
          <w:lang w:val="fr-FR"/>
        </w:rPr>
        <w:t xml:space="preserve"> </w:t>
      </w:r>
      <w:r w:rsidRPr="00B342D8">
        <w:rPr>
          <w:sz w:val="20"/>
          <w:szCs w:val="20"/>
          <w:lang w:val="fr-FR"/>
        </w:rPr>
        <w:t xml:space="preserve">: </w:t>
      </w:r>
      <w:r w:rsidR="001765E7" w:rsidRPr="00B342D8">
        <w:rPr>
          <w:sz w:val="20"/>
          <w:szCs w:val="20"/>
          <w:lang w:val="fr-FR"/>
        </w:rPr>
        <w:t xml:space="preserve">plaque en synthétique RAL 9010 (teinte dans la </w:t>
      </w:r>
      <w:r w:rsidRPr="00B342D8">
        <w:rPr>
          <w:sz w:val="20"/>
          <w:szCs w:val="20"/>
          <w:lang w:val="fr-FR"/>
        </w:rPr>
        <w:t>mass</w:t>
      </w:r>
      <w:r w:rsidR="001765E7" w:rsidRPr="00B342D8">
        <w:rPr>
          <w:sz w:val="20"/>
          <w:szCs w:val="20"/>
          <w:lang w:val="fr-FR"/>
        </w:rPr>
        <w:t>e</w:t>
      </w:r>
      <w:r w:rsidRPr="00B342D8">
        <w:rPr>
          <w:sz w:val="20"/>
          <w:szCs w:val="20"/>
          <w:lang w:val="fr-FR"/>
        </w:rPr>
        <w:t>)</w:t>
      </w:r>
    </w:p>
    <w:p w:rsidR="00E70EEF" w:rsidRPr="00B342D8" w:rsidRDefault="004A53CC" w:rsidP="004A53CC">
      <w:pPr>
        <w:pStyle w:val="Paragraphedeliste"/>
        <w:numPr>
          <w:ilvl w:val="2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>Deluxe</w:t>
      </w:r>
      <w:r w:rsidR="001765E7" w:rsidRPr="00B342D8">
        <w:rPr>
          <w:sz w:val="20"/>
          <w:szCs w:val="20"/>
          <w:lang w:val="fr-FR"/>
        </w:rPr>
        <w:t xml:space="preserve"> </w:t>
      </w:r>
      <w:r w:rsidRPr="00B342D8">
        <w:rPr>
          <w:sz w:val="20"/>
          <w:szCs w:val="20"/>
          <w:lang w:val="fr-FR"/>
        </w:rPr>
        <w:t xml:space="preserve">: </w:t>
      </w:r>
      <w:r w:rsidR="001765E7" w:rsidRPr="00B342D8">
        <w:rPr>
          <w:sz w:val="20"/>
          <w:szCs w:val="20"/>
          <w:lang w:val="fr-FR"/>
        </w:rPr>
        <w:t>plaque en a</w:t>
      </w:r>
      <w:r w:rsidRPr="00B342D8">
        <w:rPr>
          <w:sz w:val="20"/>
          <w:szCs w:val="20"/>
          <w:lang w:val="fr-FR"/>
        </w:rPr>
        <w:t>luminium (</w:t>
      </w:r>
      <w:r w:rsidR="001765E7" w:rsidRPr="00B342D8">
        <w:rPr>
          <w:sz w:val="20"/>
          <w:szCs w:val="20"/>
          <w:lang w:val="fr-FR"/>
        </w:rPr>
        <w:t xml:space="preserve">laquée en </w:t>
      </w:r>
      <w:r w:rsidRPr="00B342D8">
        <w:rPr>
          <w:sz w:val="20"/>
          <w:szCs w:val="20"/>
          <w:lang w:val="fr-FR"/>
        </w:rPr>
        <w:t>RAL 9010)</w:t>
      </w:r>
    </w:p>
    <w:p w:rsidR="004A53CC" w:rsidRPr="00B342D8" w:rsidRDefault="001765E7" w:rsidP="004A53CC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 xml:space="preserve">Bouche de pulsion </w:t>
      </w:r>
      <w:r w:rsidR="004A53CC" w:rsidRPr="00B342D8">
        <w:rPr>
          <w:sz w:val="20"/>
          <w:szCs w:val="20"/>
          <w:lang w:val="fr-FR"/>
        </w:rPr>
        <w:t xml:space="preserve">: </w:t>
      </w:r>
    </w:p>
    <w:p w:rsidR="004A53CC" w:rsidRPr="00B342D8" w:rsidRDefault="004A53CC" w:rsidP="004A53CC">
      <w:pPr>
        <w:pStyle w:val="Paragraphedeliste"/>
        <w:numPr>
          <w:ilvl w:val="2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 xml:space="preserve">Basic: </w:t>
      </w:r>
      <w:r w:rsidR="001765E7" w:rsidRPr="00B342D8">
        <w:rPr>
          <w:sz w:val="20"/>
          <w:szCs w:val="20"/>
          <w:lang w:val="fr-FR"/>
        </w:rPr>
        <w:t>plaque en synthétique RAL 9010 (teinte dans la masse)</w:t>
      </w:r>
    </w:p>
    <w:p w:rsidR="00EF5F3D" w:rsidRPr="00B342D8" w:rsidRDefault="004A53CC" w:rsidP="00EF5F3D">
      <w:pPr>
        <w:pStyle w:val="Paragraphedeliste"/>
        <w:numPr>
          <w:ilvl w:val="2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 xml:space="preserve">Deluxe: </w:t>
      </w:r>
      <w:r w:rsidR="001765E7" w:rsidRPr="00B342D8">
        <w:rPr>
          <w:sz w:val="20"/>
          <w:szCs w:val="20"/>
          <w:lang w:val="fr-FR"/>
        </w:rPr>
        <w:t>plaque en aluminium (laquée en RAL 9010</w:t>
      </w:r>
      <w:r w:rsidRPr="00B342D8">
        <w:rPr>
          <w:sz w:val="20"/>
          <w:szCs w:val="20"/>
          <w:lang w:val="fr-FR"/>
        </w:rPr>
        <w:t>)</w:t>
      </w:r>
    </w:p>
    <w:p w:rsidR="00EF5F3D" w:rsidRPr="00B342D8" w:rsidRDefault="001765E7" w:rsidP="00EF5F3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 xml:space="preserve">Construction : base de grille </w:t>
      </w:r>
      <w:r w:rsidR="00EF5F3D" w:rsidRPr="00B342D8">
        <w:rPr>
          <w:sz w:val="20"/>
          <w:szCs w:val="20"/>
          <w:lang w:val="fr-FR"/>
        </w:rPr>
        <w:t xml:space="preserve">+ </w:t>
      </w:r>
      <w:r w:rsidRPr="00B342D8">
        <w:rPr>
          <w:sz w:val="20"/>
          <w:szCs w:val="20"/>
          <w:lang w:val="fr-FR"/>
        </w:rPr>
        <w:t>plaque frontale</w:t>
      </w:r>
    </w:p>
    <w:p w:rsidR="00EF5F3D" w:rsidRPr="00B342D8" w:rsidRDefault="002F5BE4" w:rsidP="00EF5F3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>D</w:t>
      </w:r>
      <w:r w:rsidR="001765E7" w:rsidRPr="00B342D8">
        <w:rPr>
          <w:sz w:val="20"/>
          <w:szCs w:val="20"/>
          <w:lang w:val="fr-FR"/>
        </w:rPr>
        <w:t xml:space="preserve">épasse seulement </w:t>
      </w:r>
      <w:r w:rsidRPr="00B342D8">
        <w:rPr>
          <w:sz w:val="20"/>
          <w:szCs w:val="20"/>
          <w:lang w:val="fr-FR"/>
        </w:rPr>
        <w:t xml:space="preserve">de </w:t>
      </w:r>
      <w:r w:rsidR="00EF5F3D" w:rsidRPr="00B342D8">
        <w:rPr>
          <w:sz w:val="20"/>
          <w:szCs w:val="20"/>
          <w:lang w:val="fr-FR"/>
        </w:rPr>
        <w:t>24</w:t>
      </w:r>
      <w:r w:rsidR="001765E7" w:rsidRPr="00B342D8">
        <w:rPr>
          <w:sz w:val="20"/>
          <w:szCs w:val="20"/>
          <w:lang w:val="fr-FR"/>
        </w:rPr>
        <w:t xml:space="preserve"> mm du mur ou du plafond </w:t>
      </w:r>
      <w:r w:rsidR="00EF5F3D" w:rsidRPr="00B342D8">
        <w:rPr>
          <w:sz w:val="20"/>
          <w:szCs w:val="20"/>
          <w:lang w:val="fr-FR"/>
        </w:rPr>
        <w:t xml:space="preserve"> </w:t>
      </w:r>
    </w:p>
    <w:p w:rsidR="00EF5F3D" w:rsidRPr="00B342D8" w:rsidRDefault="001765E7" w:rsidP="00EF5F3D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 xml:space="preserve">La plaque plus large permet de dissimuler les ouvertures de ventilation à la vue. </w:t>
      </w:r>
    </w:p>
    <w:p w:rsidR="00EF5F3D" w:rsidRPr="00B342D8" w:rsidRDefault="001765E7" w:rsidP="00EF5F3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 xml:space="preserve">Couplage direct au système de conduits aérauliques </w:t>
      </w:r>
    </w:p>
    <w:p w:rsidR="00EF5F3D" w:rsidRPr="00B342D8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 w:rsidRPr="00B342D8">
        <w:rPr>
          <w:rFonts w:cs="Arial"/>
          <w:sz w:val="20"/>
          <w:szCs w:val="20"/>
          <w:lang w:val="fr-FR"/>
        </w:rPr>
        <w:t>Ø</w:t>
      </w:r>
      <w:r w:rsidRPr="00B342D8">
        <w:rPr>
          <w:sz w:val="20"/>
          <w:szCs w:val="20"/>
          <w:lang w:val="fr-FR"/>
        </w:rPr>
        <w:t>125</w:t>
      </w:r>
      <w:r w:rsidR="00F85958" w:rsidRPr="00B342D8">
        <w:rPr>
          <w:sz w:val="20"/>
          <w:szCs w:val="20"/>
          <w:lang w:val="fr-FR"/>
        </w:rPr>
        <w:t xml:space="preserve"> </w:t>
      </w:r>
      <w:r w:rsidRPr="00B342D8">
        <w:rPr>
          <w:sz w:val="20"/>
          <w:szCs w:val="20"/>
          <w:lang w:val="fr-FR"/>
        </w:rPr>
        <w:t>mm</w:t>
      </w:r>
    </w:p>
    <w:p w:rsidR="00EF5F3D" w:rsidRPr="00B342D8" w:rsidRDefault="00F85958" w:rsidP="00EF5F3D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 w:rsidRPr="00B342D8">
        <w:rPr>
          <w:rFonts w:cs="Arial"/>
          <w:sz w:val="20"/>
          <w:szCs w:val="20"/>
          <w:lang w:val="fr-FR"/>
        </w:rPr>
        <w:t>Joint d’étanchéité intégré pour couplage étanche à l’air</w:t>
      </w:r>
    </w:p>
    <w:p w:rsidR="00EF5F3D" w:rsidRPr="00B342D8" w:rsidRDefault="00F85958" w:rsidP="00EF5F3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B342D8">
        <w:rPr>
          <w:rFonts w:cs="Arial"/>
          <w:sz w:val="20"/>
          <w:szCs w:val="20"/>
          <w:lang w:val="fr-FR"/>
        </w:rPr>
        <w:t xml:space="preserve">Plaque frontale </w:t>
      </w:r>
      <w:r w:rsidR="00EF5F3D" w:rsidRPr="00B342D8">
        <w:rPr>
          <w:rFonts w:cs="Arial"/>
          <w:sz w:val="20"/>
          <w:szCs w:val="20"/>
          <w:lang w:val="fr-FR"/>
        </w:rPr>
        <w:t>:</w:t>
      </w:r>
    </w:p>
    <w:p w:rsidR="00EF5F3D" w:rsidRPr="00B342D8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 w:rsidRPr="00B342D8">
        <w:rPr>
          <w:rFonts w:cs="Arial"/>
          <w:sz w:val="20"/>
          <w:szCs w:val="20"/>
          <w:lang w:val="fr-FR"/>
        </w:rPr>
        <w:t>Basic</w:t>
      </w:r>
      <w:r w:rsidR="00F85958" w:rsidRPr="00B342D8">
        <w:rPr>
          <w:rFonts w:cs="Arial"/>
          <w:sz w:val="20"/>
          <w:szCs w:val="20"/>
          <w:lang w:val="fr-FR"/>
        </w:rPr>
        <w:t xml:space="preserve"> </w:t>
      </w:r>
      <w:r w:rsidRPr="00B342D8">
        <w:rPr>
          <w:rFonts w:cs="Arial"/>
          <w:sz w:val="20"/>
          <w:szCs w:val="20"/>
          <w:lang w:val="fr-FR"/>
        </w:rPr>
        <w:t xml:space="preserve">: </w:t>
      </w:r>
      <w:r w:rsidR="00F85958" w:rsidRPr="00B342D8">
        <w:rPr>
          <w:rFonts w:cs="Arial"/>
          <w:sz w:val="20"/>
          <w:szCs w:val="20"/>
          <w:lang w:val="fr-FR"/>
        </w:rPr>
        <w:t xml:space="preserve">se clique à la base de grille </w:t>
      </w:r>
    </w:p>
    <w:p w:rsidR="00EF5F3D" w:rsidRPr="00B342D8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 w:rsidRPr="00B342D8">
        <w:rPr>
          <w:rFonts w:cs="Arial"/>
          <w:sz w:val="20"/>
          <w:szCs w:val="20"/>
          <w:lang w:val="fr-FR"/>
        </w:rPr>
        <w:t>Deluxe</w:t>
      </w:r>
      <w:r w:rsidR="00F85958" w:rsidRPr="00B342D8">
        <w:rPr>
          <w:rFonts w:cs="Arial"/>
          <w:sz w:val="20"/>
          <w:szCs w:val="20"/>
          <w:lang w:val="fr-FR"/>
        </w:rPr>
        <w:t xml:space="preserve"> </w:t>
      </w:r>
      <w:r w:rsidRPr="00B342D8">
        <w:rPr>
          <w:rFonts w:cs="Arial"/>
          <w:sz w:val="20"/>
          <w:szCs w:val="20"/>
          <w:lang w:val="fr-FR"/>
        </w:rPr>
        <w:t xml:space="preserve">: </w:t>
      </w:r>
      <w:r w:rsidR="00F85958" w:rsidRPr="00B342D8">
        <w:rPr>
          <w:rFonts w:cs="Arial"/>
          <w:sz w:val="20"/>
          <w:szCs w:val="20"/>
          <w:lang w:val="fr-FR"/>
        </w:rPr>
        <w:t xml:space="preserve">fixation par des aimants fixés à la base de grille </w:t>
      </w:r>
    </w:p>
    <w:p w:rsidR="00EF5F3D" w:rsidRPr="00B342D8" w:rsidRDefault="00F85958" w:rsidP="00EF5F3D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 w:rsidRPr="00B342D8">
        <w:rPr>
          <w:rFonts w:cs="Arial"/>
          <w:sz w:val="20"/>
          <w:szCs w:val="20"/>
          <w:lang w:val="fr-FR"/>
        </w:rPr>
        <w:t xml:space="preserve">Démontage facile pour nettoyage </w:t>
      </w:r>
    </w:p>
    <w:p w:rsidR="00EF5F3D" w:rsidRPr="00B342D8" w:rsidRDefault="00F85958" w:rsidP="00EF5F3D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 w:rsidRPr="00B342D8">
        <w:rPr>
          <w:rFonts w:cs="Arial"/>
          <w:sz w:val="20"/>
          <w:szCs w:val="20"/>
          <w:lang w:val="fr-FR"/>
        </w:rPr>
        <w:t xml:space="preserve">Grâce à un contre-écrou, le réglage de la bouche de ventilation est maintenu lors du nettoyage.  </w:t>
      </w:r>
    </w:p>
    <w:p w:rsidR="002E2591" w:rsidRPr="00B342D8" w:rsidRDefault="00F85958" w:rsidP="002E2591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 xml:space="preserve">La bouche de pulsion est équipée de matériel acoustique </w:t>
      </w:r>
    </w:p>
    <w:p w:rsidR="004E708D" w:rsidRPr="00B342D8" w:rsidRDefault="004E708D" w:rsidP="004E708D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 xml:space="preserve">On peut fermer 2 des 4 ouvertures de ventilation à l’aide des plaques d’orientation. </w:t>
      </w:r>
    </w:p>
    <w:p w:rsidR="004E708D" w:rsidRPr="00B342D8" w:rsidRDefault="004E708D" w:rsidP="004E708D">
      <w:pPr>
        <w:pStyle w:val="Paragraphedeliste"/>
        <w:numPr>
          <w:ilvl w:val="2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 xml:space="preserve">Ex. si la bouche est située près d’un mur, on peut fermer ce côté afin d’éviter la formation de saleté. </w:t>
      </w:r>
    </w:p>
    <w:p w:rsidR="004E708D" w:rsidRPr="00B342D8" w:rsidRDefault="004E708D" w:rsidP="004E708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 xml:space="preserve">La bouche de pulsion Deluxe est </w:t>
      </w:r>
      <w:r w:rsidR="00377CA2" w:rsidRPr="00B342D8">
        <w:rPr>
          <w:rFonts w:cs="Arial"/>
          <w:sz w:val="20"/>
          <w:szCs w:val="20"/>
          <w:lang w:val="fr-FR"/>
        </w:rPr>
        <w:t>pourvue</w:t>
      </w:r>
      <w:r w:rsidR="00B342D8" w:rsidRPr="00B342D8">
        <w:rPr>
          <w:rFonts w:cs="Arial"/>
          <w:sz w:val="20"/>
          <w:szCs w:val="20"/>
          <w:lang w:val="fr-FR"/>
        </w:rPr>
        <w:t xml:space="preserve"> de</w:t>
      </w:r>
      <w:r w:rsidR="00377CA2" w:rsidRPr="00B342D8">
        <w:rPr>
          <w:rFonts w:cs="Arial"/>
          <w:sz w:val="20"/>
          <w:szCs w:val="20"/>
          <w:lang w:val="fr-FR"/>
        </w:rPr>
        <w:t xml:space="preserve"> deux déflecteurs</w:t>
      </w:r>
    </w:p>
    <w:p w:rsidR="004E708D" w:rsidRPr="00B342D8" w:rsidRDefault="004E708D" w:rsidP="004E708D">
      <w:pPr>
        <w:pStyle w:val="Paragraphedeliste"/>
        <w:numPr>
          <w:ilvl w:val="1"/>
          <w:numId w:val="1"/>
        </w:num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 xml:space="preserve">Evite le bruit sourd à la bouche </w:t>
      </w:r>
    </w:p>
    <w:p w:rsidR="0099037A" w:rsidRPr="00B342D8" w:rsidRDefault="0099037A" w:rsidP="0099037A">
      <w:pPr>
        <w:rPr>
          <w:sz w:val="20"/>
          <w:szCs w:val="20"/>
          <w:lang w:val="fr-FR"/>
        </w:rPr>
      </w:pPr>
    </w:p>
    <w:p w:rsidR="0099037A" w:rsidRPr="00B342D8" w:rsidRDefault="0099037A" w:rsidP="0099037A">
      <w:pPr>
        <w:rPr>
          <w:rFonts w:cs="Arial"/>
          <w:b/>
          <w:caps/>
          <w:sz w:val="20"/>
          <w:szCs w:val="20"/>
          <w:lang w:val="fr-FR"/>
        </w:rPr>
      </w:pPr>
    </w:p>
    <w:p w:rsidR="00144A13" w:rsidRPr="00B342D8" w:rsidRDefault="003B491D" w:rsidP="00144A13">
      <w:pPr>
        <w:rPr>
          <w:rFonts w:cs="Arial"/>
          <w:b/>
          <w:caps/>
          <w:sz w:val="20"/>
          <w:szCs w:val="20"/>
          <w:lang w:val="fr-FR"/>
        </w:rPr>
      </w:pPr>
      <w:r w:rsidRPr="00B342D8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</w:p>
    <w:p w:rsidR="00144A13" w:rsidRPr="00B342D8" w:rsidRDefault="00144A13">
      <w:pPr>
        <w:rPr>
          <w:lang w:val="fr-FR"/>
        </w:rPr>
      </w:pPr>
    </w:p>
    <w:p w:rsidR="00F432A5" w:rsidRPr="00B342D8" w:rsidRDefault="00F432A5">
      <w:pPr>
        <w:rPr>
          <w:sz w:val="20"/>
          <w:szCs w:val="20"/>
          <w:lang w:val="fr-FR"/>
        </w:rPr>
      </w:pPr>
    </w:p>
    <w:tbl>
      <w:tblPr>
        <w:tblStyle w:val="Grilledutableau"/>
        <w:tblW w:w="5680" w:type="dxa"/>
        <w:jc w:val="center"/>
        <w:tblLook w:val="04A0" w:firstRow="1" w:lastRow="0" w:firstColumn="1" w:lastColumn="0" w:noHBand="0" w:noVBand="1"/>
      </w:tblPr>
      <w:tblGrid>
        <w:gridCol w:w="1840"/>
        <w:gridCol w:w="1900"/>
        <w:gridCol w:w="1940"/>
      </w:tblGrid>
      <w:tr w:rsidR="002213F0" w:rsidRPr="00B342D8" w:rsidTr="002213F0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2213F0" w:rsidRPr="00B342D8" w:rsidRDefault="002213F0" w:rsidP="002213F0">
            <w:pPr>
              <w:rPr>
                <w:rFonts w:cs="Arial"/>
                <w:sz w:val="20"/>
                <w:szCs w:val="24"/>
                <w:lang w:val="fr-FR"/>
              </w:rPr>
            </w:pPr>
          </w:p>
        </w:tc>
        <w:tc>
          <w:tcPr>
            <w:tcW w:w="1900" w:type="dxa"/>
            <w:noWrap/>
            <w:hideMark/>
          </w:tcPr>
          <w:p w:rsidR="002213F0" w:rsidRPr="00B342D8" w:rsidRDefault="002213F0" w:rsidP="002213F0">
            <w:pPr>
              <w:jc w:val="center"/>
              <w:rPr>
                <w:rFonts w:cs="Arial"/>
                <w:b/>
                <w:bCs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b/>
                <w:bCs/>
                <w:color w:val="000000"/>
                <w:sz w:val="20"/>
                <w:lang w:val="fr-FR"/>
              </w:rPr>
              <w:t>BASIC</w:t>
            </w:r>
          </w:p>
        </w:tc>
        <w:tc>
          <w:tcPr>
            <w:tcW w:w="1940" w:type="dxa"/>
            <w:noWrap/>
            <w:hideMark/>
          </w:tcPr>
          <w:p w:rsidR="002213F0" w:rsidRPr="00B342D8" w:rsidRDefault="002213F0" w:rsidP="002213F0">
            <w:pPr>
              <w:jc w:val="center"/>
              <w:rPr>
                <w:rFonts w:cs="Arial"/>
                <w:b/>
                <w:bCs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b/>
                <w:bCs/>
                <w:color w:val="000000"/>
                <w:sz w:val="20"/>
                <w:lang w:val="fr-FR"/>
              </w:rPr>
              <w:t>DELUXE</w:t>
            </w:r>
          </w:p>
        </w:tc>
      </w:tr>
      <w:tr w:rsidR="002213F0" w:rsidRPr="00B342D8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2213F0" w:rsidRPr="00B342D8" w:rsidRDefault="003B491D" w:rsidP="003B491D">
            <w:pPr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Plaque f</w:t>
            </w:r>
            <w:r w:rsidR="002213F0" w:rsidRPr="00B342D8">
              <w:rPr>
                <w:rFonts w:cs="Arial"/>
                <w:color w:val="000000"/>
                <w:sz w:val="20"/>
                <w:lang w:val="fr-FR"/>
              </w:rPr>
              <w:t>ron</w:t>
            </w:r>
            <w:r w:rsidRPr="00B342D8">
              <w:rPr>
                <w:rFonts w:cs="Arial"/>
                <w:color w:val="000000"/>
                <w:sz w:val="20"/>
                <w:lang w:val="fr-FR"/>
              </w:rPr>
              <w:t>tale</w:t>
            </w:r>
          </w:p>
        </w:tc>
        <w:tc>
          <w:tcPr>
            <w:tcW w:w="1900" w:type="dxa"/>
            <w:noWrap/>
            <w:vAlign w:val="center"/>
            <w:hideMark/>
          </w:tcPr>
          <w:p w:rsidR="002213F0" w:rsidRPr="00B342D8" w:rsidRDefault="002213F0" w:rsidP="00995829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ASA</w:t>
            </w:r>
          </w:p>
        </w:tc>
        <w:tc>
          <w:tcPr>
            <w:tcW w:w="1940" w:type="dxa"/>
            <w:noWrap/>
            <w:vAlign w:val="center"/>
            <w:hideMark/>
          </w:tcPr>
          <w:p w:rsidR="002213F0" w:rsidRPr="00B342D8" w:rsidRDefault="002213F0" w:rsidP="00995829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Aluminium</w:t>
            </w:r>
          </w:p>
        </w:tc>
      </w:tr>
      <w:tr w:rsidR="00995829" w:rsidRPr="00B342D8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B342D8" w:rsidRDefault="003B491D" w:rsidP="003B491D">
            <w:pPr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 xml:space="preserve">Dimensions de la plaque </w:t>
            </w:r>
          </w:p>
        </w:tc>
        <w:tc>
          <w:tcPr>
            <w:tcW w:w="1900" w:type="dxa"/>
            <w:noWrap/>
            <w:vAlign w:val="center"/>
          </w:tcPr>
          <w:p w:rsidR="00995829" w:rsidRPr="00B342D8" w:rsidRDefault="00995829" w:rsidP="00995829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170 x 170mm</w:t>
            </w:r>
          </w:p>
        </w:tc>
        <w:tc>
          <w:tcPr>
            <w:tcW w:w="1940" w:type="dxa"/>
            <w:noWrap/>
            <w:vAlign w:val="center"/>
          </w:tcPr>
          <w:p w:rsidR="00995829" w:rsidRPr="00B342D8" w:rsidRDefault="00995829" w:rsidP="00995829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180 x 180mm</w:t>
            </w:r>
          </w:p>
        </w:tc>
      </w:tr>
      <w:tr w:rsidR="00995829" w:rsidRPr="00B342D8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B342D8" w:rsidRDefault="003B491D" w:rsidP="003B491D">
            <w:pPr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 xml:space="preserve">Dimensions de la base de grille </w:t>
            </w:r>
          </w:p>
        </w:tc>
        <w:tc>
          <w:tcPr>
            <w:tcW w:w="1900" w:type="dxa"/>
            <w:noWrap/>
            <w:vAlign w:val="center"/>
          </w:tcPr>
          <w:p w:rsidR="00995829" w:rsidRPr="00B342D8" w:rsidRDefault="00995829" w:rsidP="00995829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150 x 150mm</w:t>
            </w:r>
          </w:p>
        </w:tc>
        <w:tc>
          <w:tcPr>
            <w:tcW w:w="1940" w:type="dxa"/>
            <w:noWrap/>
            <w:vAlign w:val="center"/>
          </w:tcPr>
          <w:p w:rsidR="00995829" w:rsidRPr="00B342D8" w:rsidRDefault="00995829" w:rsidP="00995829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150 x 150mm</w:t>
            </w:r>
          </w:p>
        </w:tc>
      </w:tr>
      <w:tr w:rsidR="00995829" w:rsidRPr="00B342D8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995829" w:rsidRPr="00B342D8" w:rsidRDefault="003B491D" w:rsidP="003B491D">
            <w:pPr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Couleur</w:t>
            </w:r>
          </w:p>
        </w:tc>
        <w:tc>
          <w:tcPr>
            <w:tcW w:w="1900" w:type="dxa"/>
            <w:noWrap/>
            <w:vAlign w:val="center"/>
            <w:hideMark/>
          </w:tcPr>
          <w:p w:rsidR="00995829" w:rsidRPr="00B342D8" w:rsidRDefault="00995829" w:rsidP="00995829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RAL 9010</w:t>
            </w:r>
          </w:p>
        </w:tc>
        <w:tc>
          <w:tcPr>
            <w:tcW w:w="1940" w:type="dxa"/>
            <w:noWrap/>
            <w:vAlign w:val="center"/>
            <w:hideMark/>
          </w:tcPr>
          <w:p w:rsidR="00995829" w:rsidRPr="00B342D8" w:rsidRDefault="00995829" w:rsidP="00995829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RAL 9010</w:t>
            </w:r>
          </w:p>
        </w:tc>
      </w:tr>
      <w:tr w:rsidR="00995829" w:rsidRPr="00B342D8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995829" w:rsidRPr="00B342D8" w:rsidRDefault="003B491D" w:rsidP="003B491D">
            <w:pPr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 xml:space="preserve">Fixation </w:t>
            </w:r>
          </w:p>
        </w:tc>
        <w:tc>
          <w:tcPr>
            <w:tcW w:w="1900" w:type="dxa"/>
            <w:noWrap/>
            <w:vAlign w:val="center"/>
            <w:hideMark/>
          </w:tcPr>
          <w:p w:rsidR="00995829" w:rsidRPr="00B342D8" w:rsidRDefault="003B491D" w:rsidP="003B491D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 xml:space="preserve">Par cliquage </w:t>
            </w:r>
          </w:p>
        </w:tc>
        <w:tc>
          <w:tcPr>
            <w:tcW w:w="1940" w:type="dxa"/>
            <w:noWrap/>
            <w:vAlign w:val="center"/>
            <w:hideMark/>
          </w:tcPr>
          <w:p w:rsidR="00995829" w:rsidRPr="00B342D8" w:rsidRDefault="003B491D" w:rsidP="003B491D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 xml:space="preserve">Par aimants </w:t>
            </w:r>
          </w:p>
        </w:tc>
      </w:tr>
      <w:tr w:rsidR="00995829" w:rsidRPr="00B342D8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995829" w:rsidRPr="00B342D8" w:rsidRDefault="003B491D" w:rsidP="003B491D">
            <w:pPr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 xml:space="preserve">Peut être peint </w:t>
            </w:r>
          </w:p>
        </w:tc>
        <w:tc>
          <w:tcPr>
            <w:tcW w:w="1900" w:type="dxa"/>
            <w:noWrap/>
            <w:vAlign w:val="center"/>
            <w:hideMark/>
          </w:tcPr>
          <w:p w:rsidR="00995829" w:rsidRPr="00B342D8" w:rsidRDefault="00995829" w:rsidP="00995829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-</w:t>
            </w:r>
          </w:p>
        </w:tc>
        <w:tc>
          <w:tcPr>
            <w:tcW w:w="1940" w:type="dxa"/>
            <w:noWrap/>
            <w:vAlign w:val="center"/>
            <w:hideMark/>
          </w:tcPr>
          <w:p w:rsidR="00995829" w:rsidRPr="00B342D8" w:rsidRDefault="00B342D8" w:rsidP="00995829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Oui</w:t>
            </w:r>
          </w:p>
        </w:tc>
      </w:tr>
      <w:tr w:rsidR="00995829" w:rsidRPr="00B342D8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B342D8" w:rsidRDefault="00377CA2" w:rsidP="003B491D">
            <w:pPr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Déflecteurs</w:t>
            </w:r>
          </w:p>
        </w:tc>
        <w:tc>
          <w:tcPr>
            <w:tcW w:w="1900" w:type="dxa"/>
            <w:noWrap/>
            <w:vAlign w:val="center"/>
          </w:tcPr>
          <w:p w:rsidR="00995829" w:rsidRPr="00B342D8" w:rsidRDefault="00995829" w:rsidP="00995829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-</w:t>
            </w:r>
          </w:p>
        </w:tc>
        <w:tc>
          <w:tcPr>
            <w:tcW w:w="1940" w:type="dxa"/>
            <w:noWrap/>
            <w:vAlign w:val="center"/>
          </w:tcPr>
          <w:p w:rsidR="00995829" w:rsidRPr="00B342D8" w:rsidRDefault="00995829" w:rsidP="003B491D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 xml:space="preserve">2 </w:t>
            </w:r>
            <w:r w:rsidR="003B491D" w:rsidRPr="00B342D8">
              <w:rPr>
                <w:rFonts w:cs="Arial"/>
                <w:color w:val="000000"/>
                <w:sz w:val="20"/>
                <w:lang w:val="fr-FR"/>
              </w:rPr>
              <w:t>pièces</w:t>
            </w:r>
            <w:r w:rsidR="005156D8" w:rsidRPr="00B342D8">
              <w:rPr>
                <w:rFonts w:cs="Arial"/>
                <w:color w:val="000000"/>
                <w:sz w:val="20"/>
                <w:lang w:val="fr-FR"/>
              </w:rPr>
              <w:t xml:space="preserve"> (Pulsion)</w:t>
            </w:r>
          </w:p>
        </w:tc>
      </w:tr>
      <w:tr w:rsidR="00995829" w:rsidRPr="00B342D8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B342D8" w:rsidRDefault="003B491D" w:rsidP="00377CA2">
            <w:pPr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 xml:space="preserve">Dimensions des </w:t>
            </w:r>
            <w:r w:rsidR="00377CA2" w:rsidRPr="00B342D8">
              <w:rPr>
                <w:rFonts w:cs="Arial"/>
                <w:color w:val="000000"/>
                <w:sz w:val="20"/>
                <w:lang w:val="fr-FR"/>
              </w:rPr>
              <w:t>déflecteurs</w:t>
            </w:r>
            <w:r w:rsidRPr="00B342D8">
              <w:rPr>
                <w:rFonts w:cs="Arial"/>
                <w:color w:val="000000"/>
                <w:sz w:val="20"/>
                <w:lang w:val="fr-FR"/>
              </w:rPr>
              <w:t xml:space="preserve"> </w:t>
            </w:r>
          </w:p>
        </w:tc>
        <w:tc>
          <w:tcPr>
            <w:tcW w:w="1900" w:type="dxa"/>
            <w:noWrap/>
            <w:vAlign w:val="center"/>
          </w:tcPr>
          <w:p w:rsidR="00995829" w:rsidRPr="00B342D8" w:rsidRDefault="00995829" w:rsidP="00995829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92 x 20mm</w:t>
            </w:r>
          </w:p>
        </w:tc>
        <w:tc>
          <w:tcPr>
            <w:tcW w:w="1940" w:type="dxa"/>
            <w:noWrap/>
            <w:vAlign w:val="center"/>
          </w:tcPr>
          <w:p w:rsidR="00995829" w:rsidRPr="00B342D8" w:rsidRDefault="00995829" w:rsidP="00995829">
            <w:pPr>
              <w:jc w:val="center"/>
              <w:rPr>
                <w:rFonts w:cs="Arial"/>
                <w:color w:val="000000"/>
                <w:sz w:val="20"/>
                <w:lang w:val="fr-FR"/>
              </w:rPr>
            </w:pPr>
            <w:r w:rsidRPr="00B342D8">
              <w:rPr>
                <w:rFonts w:cs="Arial"/>
                <w:color w:val="000000"/>
                <w:sz w:val="20"/>
                <w:lang w:val="fr-FR"/>
              </w:rPr>
              <w:t>92 x 20mm</w:t>
            </w:r>
          </w:p>
        </w:tc>
      </w:tr>
    </w:tbl>
    <w:p w:rsidR="007179BE" w:rsidRPr="00B342D8" w:rsidRDefault="007179BE" w:rsidP="00144A13">
      <w:pPr>
        <w:rPr>
          <w:rFonts w:cs="Arial"/>
          <w:b/>
          <w:caps/>
          <w:sz w:val="20"/>
          <w:szCs w:val="20"/>
          <w:lang w:val="fr-FR"/>
        </w:rPr>
      </w:pPr>
    </w:p>
    <w:p w:rsidR="0084287B" w:rsidRPr="00B342D8" w:rsidRDefault="0084287B" w:rsidP="0084287B">
      <w:pPr>
        <w:rPr>
          <w:rFonts w:cs="Arial"/>
          <w:b/>
          <w:caps/>
          <w:sz w:val="20"/>
          <w:szCs w:val="20"/>
          <w:lang w:val="fr-FR"/>
        </w:rPr>
      </w:pPr>
      <w:r w:rsidRPr="00B342D8">
        <w:rPr>
          <w:rFonts w:cs="Arial"/>
          <w:b/>
          <w:caps/>
          <w:sz w:val="20"/>
          <w:szCs w:val="20"/>
          <w:lang w:val="fr-FR"/>
        </w:rPr>
        <w:t>emballage:</w:t>
      </w:r>
    </w:p>
    <w:p w:rsidR="0084287B" w:rsidRPr="00B342D8" w:rsidRDefault="0084287B" w:rsidP="0084287B">
      <w:p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>ART. N°.:</w:t>
      </w:r>
    </w:p>
    <w:p w:rsidR="0084287B" w:rsidRPr="00B342D8" w:rsidRDefault="00377CA2" w:rsidP="0084287B">
      <w:p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>-76050400</w:t>
      </w:r>
      <w:r w:rsidRPr="00B342D8">
        <w:rPr>
          <w:sz w:val="20"/>
          <w:szCs w:val="20"/>
          <w:lang w:val="fr-FR"/>
        </w:rPr>
        <w:tab/>
        <w:t>Deluxe P</w:t>
      </w:r>
      <w:r w:rsidR="0084287B" w:rsidRPr="00B342D8">
        <w:rPr>
          <w:sz w:val="20"/>
          <w:szCs w:val="20"/>
          <w:lang w:val="fr-FR"/>
        </w:rPr>
        <w:t>ulsion</w:t>
      </w:r>
    </w:p>
    <w:p w:rsidR="0084287B" w:rsidRPr="00B342D8" w:rsidRDefault="00377CA2" w:rsidP="0084287B">
      <w:p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>-76050401</w:t>
      </w:r>
      <w:r w:rsidRPr="00B342D8">
        <w:rPr>
          <w:sz w:val="20"/>
          <w:szCs w:val="20"/>
          <w:lang w:val="fr-FR"/>
        </w:rPr>
        <w:tab/>
        <w:t>Deluxe E</w:t>
      </w:r>
      <w:r w:rsidR="0084287B" w:rsidRPr="00B342D8">
        <w:rPr>
          <w:sz w:val="20"/>
          <w:szCs w:val="20"/>
          <w:lang w:val="fr-FR"/>
        </w:rPr>
        <w:t>xtraction</w:t>
      </w:r>
    </w:p>
    <w:p w:rsidR="0084287B" w:rsidRPr="00B342D8" w:rsidRDefault="0084287B" w:rsidP="0084287B">
      <w:p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>-76050403</w:t>
      </w:r>
      <w:r w:rsidRPr="00B342D8">
        <w:rPr>
          <w:sz w:val="20"/>
          <w:szCs w:val="20"/>
          <w:lang w:val="fr-FR"/>
        </w:rPr>
        <w:tab/>
      </w:r>
      <w:r w:rsidR="00377CA2" w:rsidRPr="00B342D8">
        <w:rPr>
          <w:sz w:val="20"/>
          <w:szCs w:val="20"/>
          <w:lang w:val="fr-FR"/>
        </w:rPr>
        <w:t>Basic Pulsion</w:t>
      </w:r>
    </w:p>
    <w:p w:rsidR="0084287B" w:rsidRPr="00B342D8" w:rsidRDefault="0084287B" w:rsidP="0084287B">
      <w:p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>-76050404</w:t>
      </w:r>
      <w:r w:rsidRPr="00B342D8">
        <w:rPr>
          <w:sz w:val="20"/>
          <w:szCs w:val="20"/>
          <w:lang w:val="fr-FR"/>
        </w:rPr>
        <w:tab/>
      </w:r>
      <w:r w:rsidR="00377CA2" w:rsidRPr="00B342D8">
        <w:rPr>
          <w:sz w:val="20"/>
          <w:szCs w:val="20"/>
          <w:lang w:val="fr-FR"/>
        </w:rPr>
        <w:t>Basic Extraction</w:t>
      </w:r>
    </w:p>
    <w:p w:rsidR="00144A13" w:rsidRPr="00B342D8" w:rsidRDefault="0084287B">
      <w:pPr>
        <w:rPr>
          <w:sz w:val="20"/>
          <w:szCs w:val="20"/>
          <w:lang w:val="fr-FR"/>
        </w:rPr>
      </w:pPr>
      <w:r w:rsidRPr="00B342D8">
        <w:rPr>
          <w:sz w:val="20"/>
          <w:szCs w:val="20"/>
          <w:lang w:val="fr-FR"/>
        </w:rPr>
        <w:t>Dimensions: 200x190x85mm</w:t>
      </w:r>
    </w:p>
    <w:sectPr w:rsidR="00144A13" w:rsidRPr="00B342D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13" w:rsidRDefault="00194113" w:rsidP="00194113">
      <w:r>
        <w:separator/>
      </w:r>
    </w:p>
  </w:endnote>
  <w:endnote w:type="continuationSeparator" w:id="0">
    <w:p w:rsidR="00194113" w:rsidRDefault="00194113" w:rsidP="0019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13" w:rsidRDefault="00194113" w:rsidP="00194113">
      <w:r>
        <w:separator/>
      </w:r>
    </w:p>
  </w:footnote>
  <w:footnote w:type="continuationSeparator" w:id="0">
    <w:p w:rsidR="00194113" w:rsidRDefault="00194113" w:rsidP="0019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13" w:rsidRDefault="001765E7">
    <w:pPr>
      <w:pStyle w:val="En-tte"/>
    </w:pPr>
    <w:r>
      <w:t xml:space="preserve">Cahier des charges FR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1C34"/>
    <w:multiLevelType w:val="hybridMultilevel"/>
    <w:tmpl w:val="677EDA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13"/>
    <w:rsid w:val="0002728A"/>
    <w:rsid w:val="00077371"/>
    <w:rsid w:val="00095FBA"/>
    <w:rsid w:val="00140294"/>
    <w:rsid w:val="00144A13"/>
    <w:rsid w:val="001765E7"/>
    <w:rsid w:val="00194113"/>
    <w:rsid w:val="002213F0"/>
    <w:rsid w:val="002E2591"/>
    <w:rsid w:val="002F5BE4"/>
    <w:rsid w:val="00377CA2"/>
    <w:rsid w:val="003B491D"/>
    <w:rsid w:val="00460D5B"/>
    <w:rsid w:val="004A53CC"/>
    <w:rsid w:val="004C7D7B"/>
    <w:rsid w:val="004E708D"/>
    <w:rsid w:val="005156D8"/>
    <w:rsid w:val="005E2B1E"/>
    <w:rsid w:val="007179BE"/>
    <w:rsid w:val="0084287B"/>
    <w:rsid w:val="008645AB"/>
    <w:rsid w:val="0096485E"/>
    <w:rsid w:val="0099037A"/>
    <w:rsid w:val="00995829"/>
    <w:rsid w:val="00B342D8"/>
    <w:rsid w:val="00B62352"/>
    <w:rsid w:val="00E062CA"/>
    <w:rsid w:val="00E70EEF"/>
    <w:rsid w:val="00EF3DF6"/>
    <w:rsid w:val="00EF5F3D"/>
    <w:rsid w:val="00F432A5"/>
    <w:rsid w:val="00F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643F"/>
  <w15:chartTrackingRefBased/>
  <w15:docId w15:val="{D8D0A00E-9664-43AD-8E4B-3ADEC62D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037A"/>
    <w:pPr>
      <w:spacing w:after="0" w:line="240" w:lineRule="auto"/>
    </w:pPr>
    <w:rPr>
      <w:rFonts w:ascii="Arial" w:eastAsia="Times New Roman" w:hAnsi="Arial" w:cs="Times New Roman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1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94113"/>
  </w:style>
  <w:style w:type="paragraph" w:styleId="Pieddepage">
    <w:name w:val="footer"/>
    <w:basedOn w:val="Normal"/>
    <w:link w:val="PieddepageCar"/>
    <w:uiPriority w:val="99"/>
    <w:unhideWhenUsed/>
    <w:rsid w:val="001941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94113"/>
  </w:style>
  <w:style w:type="paragraph" w:customStyle="1" w:styleId="besteksubtitel">
    <w:name w:val="besteksubtitel"/>
    <w:basedOn w:val="Normal"/>
    <w:rsid w:val="0099037A"/>
    <w:rPr>
      <w:rFonts w:ascii="Tahoma" w:hAnsi="Tahoma"/>
      <w:b/>
      <w:caps/>
      <w:sz w:val="20"/>
      <w:szCs w:val="20"/>
    </w:rPr>
  </w:style>
  <w:style w:type="paragraph" w:customStyle="1" w:styleId="bestekproduct">
    <w:name w:val="bestekproduct"/>
    <w:basedOn w:val="Normal"/>
    <w:rsid w:val="0099037A"/>
    <w:rPr>
      <w:caps/>
      <w:color w:val="008000"/>
      <w:sz w:val="20"/>
      <w:szCs w:val="20"/>
    </w:rPr>
  </w:style>
  <w:style w:type="paragraph" w:customStyle="1" w:styleId="bestekproductserie">
    <w:name w:val="bestekproductserie"/>
    <w:basedOn w:val="besteksubtitel"/>
    <w:rsid w:val="0099037A"/>
    <w:rPr>
      <w:b w:val="0"/>
      <w:color w:val="008000"/>
    </w:rPr>
  </w:style>
  <w:style w:type="character" w:styleId="Lienhypertexte">
    <w:name w:val="Hyperlink"/>
    <w:rsid w:val="0099037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85E"/>
    <w:rPr>
      <w:rFonts w:ascii="Segoe UI" w:eastAsia="Times New Roman" w:hAnsi="Segoe UI" w:cs="Segoe UI"/>
      <w:sz w:val="18"/>
      <w:szCs w:val="18"/>
      <w:lang w:eastAsia="nl-BE"/>
    </w:rPr>
  </w:style>
  <w:style w:type="paragraph" w:styleId="Paragraphedeliste">
    <w:name w:val="List Paragraph"/>
    <w:basedOn w:val="Normal"/>
    <w:uiPriority w:val="34"/>
    <w:qFormat/>
    <w:rsid w:val="00E70E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2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Lobbens</dc:creator>
  <cp:keywords/>
  <dc:description/>
  <cp:lastModifiedBy>Delphine Vandeputte</cp:lastModifiedBy>
  <cp:revision>10</cp:revision>
  <cp:lastPrinted>2016-06-27T11:51:00Z</cp:lastPrinted>
  <dcterms:created xsi:type="dcterms:W3CDTF">2016-07-07T05:52:00Z</dcterms:created>
  <dcterms:modified xsi:type="dcterms:W3CDTF">2018-01-25T09:41:00Z</dcterms:modified>
</cp:coreProperties>
</file>