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 xml:space="preserve">LÜFTUNGSGITTER FÜR </w:t>
      </w:r>
      <w:r w:rsidR="00802B3F">
        <w:rPr>
          <w:rFonts w:ascii="Tahoma" w:hAnsi="Tahoma"/>
          <w:b/>
          <w:color w:val="000080"/>
          <w:sz w:val="28"/>
          <w:szCs w:val="28"/>
          <w:lang w:val="de-DE"/>
        </w:rPr>
        <w:t>RAHMEN</w:t>
      </w:r>
      <w:r>
        <w:rPr>
          <w:rFonts w:ascii="Tahoma" w:hAnsi="Tahoma"/>
          <w:b/>
          <w:color w:val="000080"/>
          <w:sz w:val="28"/>
          <w:szCs w:val="28"/>
          <w:lang w:val="de-DE"/>
        </w:rPr>
        <w:t>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802B3F">
        <w:rPr>
          <w:rFonts w:ascii="Tahoma" w:hAnsi="Tahoma"/>
          <w:b/>
          <w:color w:val="000080"/>
          <w:sz w:val="28"/>
          <w:szCs w:val="28"/>
          <w:lang w:val="de-DE"/>
        </w:rPr>
        <w:t>14</w:t>
      </w:r>
      <w:bookmarkStart w:id="0" w:name="_GoBack"/>
      <w:bookmarkEnd w:id="0"/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802B3F">
        <w:rPr>
          <w:rFonts w:ascii="Tahoma" w:hAnsi="Tahoma" w:cs="Tahoma"/>
          <w:sz w:val="20"/>
          <w:szCs w:val="20"/>
          <w:lang w:val="de-DE"/>
        </w:rPr>
        <w:t>14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</w:t>
      </w:r>
      <w:r w:rsidR="00802B3F">
        <w:rPr>
          <w:rFonts w:ascii="Tahoma" w:hAnsi="Tahoma" w:cs="Tahoma"/>
          <w:sz w:val="20"/>
          <w:szCs w:val="20"/>
          <w:lang w:val="de-DE"/>
        </w:rPr>
        <w:t>Rahmen</w:t>
      </w:r>
      <w:r w:rsidR="00791950">
        <w:rPr>
          <w:rFonts w:ascii="Tahoma" w:hAnsi="Tahoma" w:cs="Tahoma"/>
          <w:sz w:val="20"/>
          <w:szCs w:val="20"/>
          <w:lang w:val="de-DE"/>
        </w:rPr>
        <w:t>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AD4E6E">
        <w:rPr>
          <w:rFonts w:ascii="Tahoma" w:hAnsi="Tahoma" w:cs="Tahoma"/>
          <w:sz w:val="20"/>
          <w:szCs w:val="20"/>
          <w:lang w:val="de-DE"/>
        </w:rPr>
        <w:t>33,33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AD4E6E">
        <w:rPr>
          <w:rFonts w:ascii="Tahoma" w:hAnsi="Tahoma" w:cs="Tahoma"/>
          <w:sz w:val="20"/>
          <w:szCs w:val="20"/>
          <w:lang w:val="de-DE"/>
        </w:rPr>
        <w:t>3</w:t>
      </w:r>
      <w:r w:rsidRPr="00D90A2F">
        <w:rPr>
          <w:rFonts w:ascii="Tahoma" w:hAnsi="Tahoma" w:cs="Tahoma"/>
          <w:sz w:val="20"/>
          <w:szCs w:val="20"/>
          <w:lang w:val="de-DE"/>
        </w:rPr>
        <w:t>7</w:t>
      </w:r>
      <w:r w:rsidR="00AD4E6E">
        <w:rPr>
          <w:rFonts w:ascii="Tahoma" w:hAnsi="Tahoma" w:cs="Tahoma"/>
          <w:sz w:val="20"/>
          <w:szCs w:val="20"/>
          <w:lang w:val="de-DE"/>
        </w:rPr>
        <w:t>,5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1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AD4E6E">
        <w:rPr>
          <w:rFonts w:ascii="Tahoma" w:hAnsi="Tahoma" w:cs="Tahoma"/>
          <w:sz w:val="20"/>
          <w:szCs w:val="20"/>
          <w:lang w:val="de-DE"/>
        </w:rPr>
        <w:t>45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optischer freier Querschnitt: 59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AD4E6E">
        <w:rPr>
          <w:rFonts w:ascii="Tahoma" w:hAnsi="Tahoma" w:cs="Tahoma"/>
          <w:sz w:val="20"/>
          <w:szCs w:val="20"/>
          <w:lang w:val="de-DE"/>
        </w:rPr>
        <w:t>26,30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AD4E6E">
        <w:rPr>
          <w:rFonts w:ascii="Tahoma" w:hAnsi="Tahoma" w:cs="Tahoma"/>
          <w:sz w:val="20"/>
          <w:szCs w:val="20"/>
          <w:lang w:val="de-DE"/>
        </w:rPr>
        <w:t>195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bookmarkEnd w:id="1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55697">
        <w:rPr>
          <w:rFonts w:ascii="Tahoma" w:hAnsi="Tahoma" w:cs="Tahoma"/>
          <w:color w:val="000000"/>
          <w:sz w:val="20"/>
          <w:lang w:val="de-DE" w:eastAsia="nl-BE"/>
        </w:rPr>
        <w:t>Einzureichende Unterlagen : Offiz</w:t>
      </w:r>
      <w:r w:rsidR="00AD4E6E" w:rsidRPr="00A55697">
        <w:rPr>
          <w:rFonts w:ascii="Tahoma" w:hAnsi="Tahoma" w:cs="Tahoma"/>
          <w:color w:val="000000"/>
          <w:sz w:val="20"/>
          <w:lang w:val="de-DE" w:eastAsia="nl-BE"/>
        </w:rPr>
        <w:t>ieller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59126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/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>5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  <w:r w:rsidR="00EB03FC"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="00EB03FC" w:rsidRPr="00AE426C">
        <w:rPr>
          <w:rFonts w:ascii="Tahoma" w:hAnsi="Tahoma" w:cs="Tahoma"/>
          <w:sz w:val="20"/>
        </w:rPr>
        <w:t>EN 13030:2001)</w:t>
      </w:r>
    </w:p>
    <w:p w:rsidR="00AD4E6E" w:rsidRDefault="00AD4E6E" w:rsidP="009A7386">
      <w:pPr>
        <w:pStyle w:val="Lijstalinea"/>
        <w:numPr>
          <w:ilvl w:val="1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mit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2,3mm x 2,3mm 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und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Wasserabflussrinne</w:t>
      </w:r>
    </w:p>
    <w:p w:rsidR="00EB03FC" w:rsidRPr="009A7386" w:rsidRDefault="00AD4E6E" w:rsidP="00AD4E6E">
      <w:pPr>
        <w:pStyle w:val="Lijstalinea"/>
        <w:numPr>
          <w:ilvl w:val="2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Klasse A bis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</w:t>
      </w:r>
      <w:r w:rsidR="009A7386" w:rsidRPr="009A7386">
        <w:rPr>
          <w:rFonts w:ascii="Tahoma" w:hAnsi="Tahoma" w:cs="Tahoma"/>
          <w:color w:val="000000"/>
          <w:sz w:val="20"/>
          <w:lang w:val="de-DE" w:eastAsia="nl-BE"/>
        </w:rPr>
        <w:t>Zufuhr</w:t>
      </w:r>
    </w:p>
    <w:p w:rsidR="00EB03FC" w:rsidRPr="009A7386" w:rsidRDefault="009A7386" w:rsidP="00AD4E6E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Klasse </w:t>
      </w:r>
      <w:r w:rsidR="00AD4E6E">
        <w:rPr>
          <w:rFonts w:ascii="Tahoma" w:hAnsi="Tahoma" w:cs="Tahoma"/>
          <w:sz w:val="20"/>
          <w:szCs w:val="20"/>
          <w:lang w:val="de-DE"/>
        </w:rPr>
        <w:t>B bis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1,</w:t>
      </w:r>
      <w:r w:rsidR="00AD4E6E">
        <w:rPr>
          <w:rFonts w:ascii="Tahoma" w:hAnsi="Tahoma" w:cs="Tahoma"/>
          <w:sz w:val="20"/>
          <w:szCs w:val="20"/>
          <w:lang w:val="de-DE"/>
        </w:rPr>
        <w:t>0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m/s </w:t>
      </w:r>
      <w:r w:rsidRPr="009A7386">
        <w:rPr>
          <w:rFonts w:ascii="Tahoma" w:hAnsi="Tahoma" w:cs="Tahoma"/>
          <w:sz w:val="20"/>
          <w:szCs w:val="20"/>
          <w:lang w:val="de-DE"/>
        </w:rPr>
        <w:t>Zufuhr</w:t>
      </w:r>
    </w:p>
    <w:p w:rsidR="00EB03FC" w:rsidRPr="00A55697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55697">
        <w:rPr>
          <w:rFonts w:ascii="Tahoma" w:hAnsi="Tahoma" w:cs="Tahoma"/>
          <w:color w:val="000000"/>
          <w:sz w:val="20"/>
          <w:lang w:val="de-DE" w:eastAsia="nl-BE"/>
        </w:rPr>
        <w:t xml:space="preserve">Einzureichende Unterlagen : Offizieller Prüfbericht (BSRIA, </w:t>
      </w:r>
      <w:r w:rsidR="00AD4E6E" w:rsidRPr="00A55697">
        <w:rPr>
          <w:rFonts w:ascii="Tahoma" w:hAnsi="Tahoma" w:cs="Tahoma"/>
          <w:color w:val="000000"/>
          <w:sz w:val="20"/>
          <w:lang w:val="de-DE" w:eastAsia="nl-BE"/>
        </w:rPr>
        <w:t>59126/5</w:t>
      </w:r>
      <w:r w:rsidRPr="00A55697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A55697">
        <w:rPr>
          <w:rFonts w:ascii="Tahoma" w:hAnsi="Tahoma" w:cs="Tahoma"/>
          <w:sz w:val="20"/>
          <w:lang w:val="de-DE"/>
        </w:rPr>
        <w:t xml:space="preserve"> 13030:2001, zur Bestimmung der Witterungsbeständigkeit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A3261E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3261E">
        <w:rPr>
          <w:rFonts w:ascii="Tahoma" w:hAnsi="Tahoma"/>
          <w:sz w:val="20"/>
        </w:rPr>
        <w:t xml:space="preserve">Aluminium </w:t>
      </w:r>
      <w:proofErr w:type="spellStart"/>
      <w:r w:rsidRPr="00A3261E">
        <w:rPr>
          <w:rFonts w:ascii="Tahoma" w:hAnsi="Tahoma"/>
          <w:sz w:val="20"/>
        </w:rPr>
        <w:t>Strangpressprofile</w:t>
      </w:r>
      <w:proofErr w:type="spellEnd"/>
      <w:r w:rsidRPr="00A3261E">
        <w:rPr>
          <w:rFonts w:ascii="Tahoma" w:hAnsi="Tahoma"/>
          <w:sz w:val="20"/>
        </w:rPr>
        <w:t>,</w:t>
      </w:r>
      <w:r w:rsidR="00EB03FC" w:rsidRPr="00A3261E">
        <w:rPr>
          <w:rFonts w:ascii="Tahoma" w:hAnsi="Tahoma"/>
          <w:sz w:val="20"/>
        </w:rPr>
        <w:t xml:space="preserve"> </w:t>
      </w:r>
      <w:r w:rsidR="00EB03FC" w:rsidRPr="00A3261E">
        <w:rPr>
          <w:rFonts w:ascii="Tahoma" w:hAnsi="Tahoma"/>
          <w:sz w:val="20"/>
          <w:lang w:val="nl-BE"/>
        </w:rPr>
        <w:t xml:space="preserve">AlMgSi0,5(F25) - T66 - </w:t>
      </w:r>
      <w:r w:rsidR="00EB03FC" w:rsidRPr="00A3261E">
        <w:rPr>
          <w:rFonts w:ascii="Tahoma" w:hAnsi="Tahoma"/>
          <w:sz w:val="20"/>
        </w:rPr>
        <w:t>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B44499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Gitter</w:t>
      </w:r>
      <w:r w:rsidR="009A7386">
        <w:rPr>
          <w:rFonts w:ascii="Tahoma" w:hAnsi="Tahoma"/>
          <w:b/>
          <w:sz w:val="20"/>
        </w:rPr>
        <w:t>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>: 34</w:t>
      </w:r>
      <w:r w:rsidR="00AD4E6E">
        <w:rPr>
          <w:rFonts w:ascii="Tahoma" w:hAnsi="Tahoma"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AD4E6E">
        <w:rPr>
          <w:rFonts w:ascii="Tahoma" w:hAnsi="Tahoma" w:cs="Tahoma"/>
          <w:szCs w:val="20"/>
          <w:lang w:val="de-DE"/>
        </w:rPr>
        <w:t>6 x 6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21908">
        <w:rPr>
          <w:rFonts w:ascii="Tahoma" w:hAnsi="Tahoma" w:cs="Tahoma"/>
          <w:szCs w:val="20"/>
          <w:lang w:val="de-DE"/>
        </w:rPr>
        <w:t>Wasse</w:t>
      </w:r>
      <w:r>
        <w:rPr>
          <w:rFonts w:ascii="Tahoma" w:hAnsi="Tahoma" w:cs="Tahoma"/>
          <w:szCs w:val="20"/>
          <w:lang w:val="de-DE"/>
        </w:rPr>
        <w:t>rabfluss</w:t>
      </w:r>
      <w:r w:rsidRPr="00421908">
        <w:rPr>
          <w:rFonts w:ascii="Tahoma" w:hAnsi="Tahoma" w:cs="Tahoma"/>
          <w:szCs w:val="20"/>
          <w:lang w:val="de-DE"/>
        </w:rPr>
        <w:t>r</w:t>
      </w:r>
      <w:r w:rsidR="00AD4E6E">
        <w:rPr>
          <w:rFonts w:ascii="Tahoma" w:hAnsi="Tahoma" w:cs="Tahoma"/>
          <w:szCs w:val="20"/>
          <w:lang w:val="de-DE"/>
        </w:rPr>
        <w:t xml:space="preserve">inne </w:t>
      </w:r>
      <w:r w:rsidRPr="00421908">
        <w:rPr>
          <w:rFonts w:ascii="Tahoma" w:hAnsi="Tahoma" w:cs="Tahoma"/>
          <w:szCs w:val="20"/>
          <w:lang w:val="de-DE"/>
        </w:rPr>
        <w:t>fü</w:t>
      </w:r>
      <w:r>
        <w:rPr>
          <w:rFonts w:ascii="Tahoma" w:hAnsi="Tahoma" w:cs="Tahoma"/>
          <w:szCs w:val="20"/>
          <w:lang w:val="de-DE"/>
        </w:rPr>
        <w:t>r eine erhöhte Witterungsbeständigkeit</w:t>
      </w:r>
      <w:r w:rsidRPr="00421908">
        <w:rPr>
          <w:rFonts w:ascii="Tahoma" w:hAnsi="Tahoma" w:cs="Tahoma"/>
          <w:szCs w:val="20"/>
          <w:lang w:val="de-DE"/>
        </w:rPr>
        <w:t xml:space="preserve">: </w:t>
      </w:r>
      <w:r>
        <w:rPr>
          <w:rFonts w:ascii="Tahoma" w:hAnsi="Tahoma" w:cs="Tahoma"/>
          <w:szCs w:val="20"/>
          <w:lang w:val="de-DE"/>
        </w:rPr>
        <w:t>K</w:t>
      </w:r>
      <w:r w:rsidRPr="00421908">
        <w:rPr>
          <w:rFonts w:ascii="Tahoma" w:hAnsi="Tahoma" w:cs="Tahoma"/>
          <w:szCs w:val="20"/>
          <w:lang w:val="de-DE"/>
        </w:rPr>
        <w:t xml:space="preserve">lasse </w:t>
      </w:r>
      <w:r w:rsidR="00AD4E6E"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 xml:space="preserve"> </w:t>
      </w:r>
      <w:r>
        <w:rPr>
          <w:rFonts w:ascii="Tahoma" w:hAnsi="Tahoma" w:cs="Tahoma"/>
          <w:szCs w:val="20"/>
          <w:lang w:val="de-DE"/>
        </w:rPr>
        <w:t>b</w:t>
      </w:r>
      <w:r w:rsidR="00AD4E6E">
        <w:rPr>
          <w:rFonts w:ascii="Tahoma" w:hAnsi="Tahoma" w:cs="Tahoma"/>
          <w:szCs w:val="20"/>
          <w:lang w:val="de-DE"/>
        </w:rPr>
        <w:t>is</w:t>
      </w:r>
      <w:r w:rsidRPr="00421908">
        <w:rPr>
          <w:rFonts w:ascii="Tahoma" w:hAnsi="Tahoma" w:cs="Tahoma"/>
          <w:szCs w:val="20"/>
          <w:lang w:val="de-DE"/>
        </w:rPr>
        <w:t xml:space="preserve"> 0,5 m/s (BSRIA, </w:t>
      </w:r>
      <w:r w:rsidR="00AD4E6E">
        <w:rPr>
          <w:rFonts w:ascii="Tahoma" w:hAnsi="Tahoma" w:cs="Tahoma"/>
          <w:color w:val="000000"/>
          <w:lang w:val="de-DE"/>
        </w:rPr>
        <w:t>59126</w:t>
      </w:r>
      <w:r w:rsidR="00AD4E6E" w:rsidRPr="00EB03FC">
        <w:rPr>
          <w:rFonts w:ascii="Tahoma" w:hAnsi="Tahoma" w:cs="Tahoma"/>
          <w:color w:val="000000"/>
          <w:lang w:val="de-DE"/>
        </w:rPr>
        <w:t>/</w:t>
      </w:r>
      <w:r w:rsidR="00AD4E6E">
        <w:rPr>
          <w:rFonts w:ascii="Tahoma" w:hAnsi="Tahoma" w:cs="Tahoma"/>
          <w:color w:val="000000"/>
          <w:lang w:val="de-DE"/>
        </w:rPr>
        <w:t>5</w:t>
      </w:r>
      <w:r w:rsidRPr="00421908">
        <w:rPr>
          <w:rFonts w:ascii="Tahoma" w:hAnsi="Tahoma" w:cs="Tahoma"/>
          <w:szCs w:val="20"/>
          <w:lang w:val="de-DE"/>
        </w:rPr>
        <w:t>)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Wasserschenkel</w:t>
      </w:r>
      <w:r w:rsidRPr="00421908">
        <w:rPr>
          <w:rFonts w:ascii="Tahoma" w:hAnsi="Tahoma" w:cs="Tahoma"/>
          <w:szCs w:val="20"/>
          <w:lang w:val="de-DE"/>
        </w:rPr>
        <w:t xml:space="preserve"> zur Vorbeugung von </w:t>
      </w:r>
      <w:r>
        <w:rPr>
          <w:rFonts w:ascii="Tahoma" w:hAnsi="Tahoma" w:cs="Tahoma"/>
          <w:szCs w:val="20"/>
          <w:lang w:val="de-DE"/>
        </w:rPr>
        <w:t>Schmutzablagerung</w:t>
      </w:r>
      <w:r w:rsidRPr="00421908">
        <w:rPr>
          <w:rFonts w:ascii="Tahoma" w:hAnsi="Tahoma" w:cs="Tahoma"/>
          <w:szCs w:val="20"/>
          <w:lang w:val="de-DE"/>
        </w:rPr>
        <w:t xml:space="preserve">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</w:t>
      </w:r>
      <w:r w:rsidR="00AD4E6E">
        <w:rPr>
          <w:rFonts w:ascii="Tahoma" w:hAnsi="Tahoma" w:cs="Tahoma"/>
          <w:lang w:val="de-DE"/>
        </w:rPr>
        <w:t>abflussrinne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E3407D">
        <w:rPr>
          <w:rFonts w:ascii="Tahoma" w:hAnsi="Tahoma" w:cs="Tahoma"/>
          <w:szCs w:val="20"/>
        </w:rPr>
        <w:t>4</w:t>
      </w:r>
    </w:p>
    <w:sectPr w:rsidR="00EB03FC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A5569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A5569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2B3F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55697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44499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3407D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1864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18</cp:revision>
  <cp:lastPrinted>2009-08-12T09:58:00Z</cp:lastPrinted>
  <dcterms:created xsi:type="dcterms:W3CDTF">2019-03-11T10:21:00Z</dcterms:created>
  <dcterms:modified xsi:type="dcterms:W3CDTF">2019-04-05T08:15:00Z</dcterms:modified>
</cp:coreProperties>
</file>